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2F93284" w14:textId="77777777" w:rsidR="00AA6F4D" w:rsidRPr="00BB212B" w:rsidRDefault="00782211" w:rsidP="0021114E">
      <w:pPr>
        <w:pStyle w:val="LGAItemNoHeading"/>
        <w:spacing w:before="240"/>
        <w:rPr>
          <w:rFonts w:ascii="Arial" w:hAnsi="Arial" w:cs="Arial"/>
          <w:sz w:val="28"/>
          <w:szCs w:val="28"/>
        </w:rPr>
      </w:pPr>
      <w:bookmarkStart w:id="0" w:name="_GoBack"/>
      <w:bookmarkEnd w:id="0"/>
      <w:r>
        <w:rPr>
          <w:rFonts w:ascii="Arial" w:hAnsi="Arial" w:cs="Arial"/>
          <w:sz w:val="28"/>
          <w:szCs w:val="28"/>
        </w:rPr>
        <w:t>Flooding</w:t>
      </w:r>
      <w:r w:rsidRPr="00782211">
        <w:rPr>
          <w:rFonts w:ascii="Arial" w:hAnsi="Arial" w:cs="Arial"/>
          <w:sz w:val="28"/>
          <w:szCs w:val="28"/>
        </w:rPr>
        <w:t xml:space="preserve"> </w:t>
      </w:r>
    </w:p>
    <w:p w14:paraId="6D13BE9A" w14:textId="77777777" w:rsidR="0021114E" w:rsidRDefault="0021114E" w:rsidP="0021114E">
      <w:pPr>
        <w:pStyle w:val="MainText"/>
        <w:spacing w:line="240" w:lineRule="auto"/>
        <w:rPr>
          <w:rFonts w:ascii="Arial" w:hAnsi="Arial" w:cs="Arial"/>
          <w:b/>
          <w:szCs w:val="22"/>
        </w:rPr>
      </w:pPr>
      <w:r>
        <w:rPr>
          <w:rFonts w:ascii="Arial" w:hAnsi="Arial" w:cs="Arial"/>
          <w:b/>
          <w:szCs w:val="22"/>
        </w:rPr>
        <w:t>Purpose</w:t>
      </w:r>
      <w:r w:rsidR="004B0FD9">
        <w:rPr>
          <w:rFonts w:ascii="Arial" w:hAnsi="Arial" w:cs="Arial"/>
          <w:b/>
          <w:szCs w:val="22"/>
        </w:rPr>
        <w:t xml:space="preserve"> </w:t>
      </w:r>
    </w:p>
    <w:p w14:paraId="2984132E" w14:textId="77777777" w:rsidR="00DD6C96" w:rsidRPr="0021114E" w:rsidRDefault="00DD6C96" w:rsidP="0021114E">
      <w:pPr>
        <w:pStyle w:val="MainText"/>
        <w:spacing w:line="240" w:lineRule="auto"/>
        <w:rPr>
          <w:rFonts w:ascii="Arial" w:hAnsi="Arial" w:cs="Arial"/>
          <w:b/>
          <w:szCs w:val="22"/>
        </w:rPr>
      </w:pPr>
    </w:p>
    <w:p w14:paraId="4AE0A181" w14:textId="77777777" w:rsidR="001172B6" w:rsidRPr="0021114E" w:rsidRDefault="00B162A5" w:rsidP="0021114E">
      <w:pPr>
        <w:pStyle w:val="MainText"/>
        <w:spacing w:line="240" w:lineRule="auto"/>
        <w:rPr>
          <w:rFonts w:ascii="Arial" w:hAnsi="Arial" w:cs="Arial"/>
          <w:b/>
          <w:szCs w:val="22"/>
        </w:rPr>
      </w:pPr>
      <w:proofErr w:type="gramStart"/>
      <w:r w:rsidRPr="0021114E">
        <w:rPr>
          <w:rFonts w:ascii="Arial" w:hAnsi="Arial" w:cs="Arial"/>
          <w:szCs w:val="22"/>
        </w:rPr>
        <w:t>For discussion and direction</w:t>
      </w:r>
      <w:r w:rsidR="00073280">
        <w:rPr>
          <w:rFonts w:ascii="Arial" w:hAnsi="Arial" w:cs="Arial"/>
          <w:szCs w:val="22"/>
        </w:rPr>
        <w:t>.</w:t>
      </w:r>
      <w:proofErr w:type="gramEnd"/>
    </w:p>
    <w:p w14:paraId="26A0AAE1" w14:textId="77777777" w:rsidR="00A601EC" w:rsidRPr="0021114E" w:rsidRDefault="00A601EC" w:rsidP="0021114E">
      <w:pPr>
        <w:pStyle w:val="MainText"/>
        <w:spacing w:line="240" w:lineRule="auto"/>
        <w:rPr>
          <w:rFonts w:ascii="Arial" w:hAnsi="Arial" w:cs="Arial"/>
          <w:b/>
          <w:szCs w:val="22"/>
        </w:rPr>
      </w:pPr>
    </w:p>
    <w:p w14:paraId="7CC84B7B" w14:textId="77777777" w:rsidR="000C3360" w:rsidRPr="0021114E" w:rsidRDefault="000C3360" w:rsidP="0021114E">
      <w:pPr>
        <w:pStyle w:val="MainText"/>
        <w:spacing w:line="240" w:lineRule="auto"/>
        <w:rPr>
          <w:rFonts w:ascii="Arial" w:hAnsi="Arial" w:cs="Arial"/>
          <w:szCs w:val="22"/>
        </w:rPr>
      </w:pPr>
      <w:r w:rsidRPr="0021114E">
        <w:rPr>
          <w:rFonts w:ascii="Arial" w:hAnsi="Arial" w:cs="Arial"/>
          <w:b/>
          <w:szCs w:val="22"/>
        </w:rPr>
        <w:t>Summary</w:t>
      </w:r>
    </w:p>
    <w:p w14:paraId="2B04B468" w14:textId="77777777" w:rsidR="00A601EC" w:rsidRPr="0021114E" w:rsidRDefault="00A601EC" w:rsidP="0021114E">
      <w:pPr>
        <w:pStyle w:val="MainText"/>
        <w:spacing w:line="240" w:lineRule="auto"/>
        <w:rPr>
          <w:rFonts w:ascii="Arial" w:hAnsi="Arial" w:cs="Arial"/>
          <w:szCs w:val="22"/>
        </w:rPr>
      </w:pPr>
    </w:p>
    <w:p w14:paraId="6E89C3E2" w14:textId="77777777" w:rsidR="006A4B2F" w:rsidRPr="006A4B2F" w:rsidRDefault="006A4B2F" w:rsidP="006A4B2F">
      <w:pPr>
        <w:pStyle w:val="MainText"/>
        <w:rPr>
          <w:rFonts w:ascii="Arial" w:hAnsi="Arial" w:cs="Arial"/>
          <w:szCs w:val="22"/>
        </w:rPr>
      </w:pPr>
      <w:r w:rsidRPr="006A4B2F">
        <w:rPr>
          <w:rFonts w:ascii="Arial" w:hAnsi="Arial" w:cs="Arial"/>
          <w:szCs w:val="22"/>
        </w:rPr>
        <w:t xml:space="preserve">With the heaviest rainfall in 250 years across much of England and Wales since January, following coastal surges in December, </w:t>
      </w:r>
      <w:r>
        <w:rPr>
          <w:rFonts w:ascii="Arial" w:hAnsi="Arial" w:cs="Arial"/>
          <w:szCs w:val="22"/>
        </w:rPr>
        <w:t>fire and rescue authorities</w:t>
      </w:r>
      <w:r w:rsidRPr="006A4B2F">
        <w:rPr>
          <w:rFonts w:ascii="Arial" w:hAnsi="Arial" w:cs="Arial"/>
          <w:szCs w:val="22"/>
        </w:rPr>
        <w:t xml:space="preserve"> have been at the forefront of activity to ensure communities are resilient and protected as far as possible.</w:t>
      </w:r>
    </w:p>
    <w:p w14:paraId="362CA798" w14:textId="77777777" w:rsidR="00C56860" w:rsidRPr="0021114E" w:rsidRDefault="00C56860" w:rsidP="0021114E">
      <w:pPr>
        <w:pStyle w:val="MainText"/>
        <w:spacing w:line="240" w:lineRule="auto"/>
        <w:rPr>
          <w:rFonts w:ascii="Arial" w:hAnsi="Arial" w:cs="Arial"/>
          <w:szCs w:val="22"/>
        </w:rPr>
      </w:pPr>
    </w:p>
    <w:p w14:paraId="6A263AAC" w14:textId="77777777" w:rsidR="000A3935" w:rsidRPr="0021114E" w:rsidRDefault="000A3935" w:rsidP="0021114E">
      <w:pPr>
        <w:pStyle w:val="MainText"/>
        <w:spacing w:line="240" w:lineRule="auto"/>
        <w:rPr>
          <w:rFonts w:ascii="Arial" w:hAnsi="Arial" w:cs="Arial"/>
          <w:szCs w:val="22"/>
        </w:rPr>
      </w:pPr>
    </w:p>
    <w:p w14:paraId="57A5CB20" w14:textId="77777777" w:rsidR="00AA6F4D" w:rsidRPr="0021114E" w:rsidRDefault="00AA6F4D" w:rsidP="0021114E">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21114E" w14:paraId="7D8A4CE9" w14:textId="77777777">
        <w:tc>
          <w:tcPr>
            <w:tcW w:w="9157" w:type="dxa"/>
          </w:tcPr>
          <w:p w14:paraId="0E6E6105" w14:textId="77777777" w:rsidR="000C3360" w:rsidRPr="0021114E" w:rsidRDefault="000C3360" w:rsidP="0021114E">
            <w:pPr>
              <w:pStyle w:val="MainText"/>
              <w:spacing w:line="240" w:lineRule="auto"/>
              <w:rPr>
                <w:rFonts w:ascii="Arial" w:hAnsi="Arial" w:cs="Arial"/>
                <w:b/>
                <w:szCs w:val="22"/>
              </w:rPr>
            </w:pPr>
          </w:p>
          <w:p w14:paraId="3B8CC0DA" w14:textId="77777777" w:rsidR="000C3360" w:rsidRDefault="000C3360" w:rsidP="0021114E">
            <w:pPr>
              <w:pStyle w:val="MainText"/>
              <w:spacing w:line="240" w:lineRule="auto"/>
              <w:rPr>
                <w:rFonts w:ascii="Arial" w:hAnsi="Arial" w:cs="Arial"/>
                <w:b/>
                <w:szCs w:val="22"/>
              </w:rPr>
            </w:pPr>
            <w:r w:rsidRPr="0021114E">
              <w:rPr>
                <w:rFonts w:ascii="Arial" w:hAnsi="Arial" w:cs="Arial"/>
                <w:b/>
                <w:szCs w:val="22"/>
              </w:rPr>
              <w:t>Recommendation</w:t>
            </w:r>
          </w:p>
          <w:p w14:paraId="21CF4257" w14:textId="77777777" w:rsidR="0021114E" w:rsidRPr="0021114E" w:rsidRDefault="0021114E" w:rsidP="0021114E">
            <w:pPr>
              <w:pStyle w:val="MainText"/>
              <w:spacing w:line="240" w:lineRule="auto"/>
              <w:rPr>
                <w:rFonts w:ascii="Arial" w:hAnsi="Arial" w:cs="Arial"/>
                <w:szCs w:val="22"/>
              </w:rPr>
            </w:pPr>
          </w:p>
          <w:p w14:paraId="2730C099" w14:textId="77777777" w:rsidR="000C3360" w:rsidRPr="0021114E" w:rsidRDefault="005466B9" w:rsidP="0021114E">
            <w:pPr>
              <w:pStyle w:val="MainText"/>
              <w:spacing w:line="240" w:lineRule="auto"/>
              <w:rPr>
                <w:rFonts w:ascii="Arial" w:hAnsi="Arial" w:cs="Arial"/>
                <w:szCs w:val="22"/>
              </w:rPr>
            </w:pPr>
            <w:r>
              <w:rPr>
                <w:rFonts w:ascii="Arial" w:hAnsi="Arial" w:cs="Arial"/>
                <w:szCs w:val="22"/>
              </w:rPr>
              <w:t>Members are aske</w:t>
            </w:r>
            <w:r w:rsidR="001F782F">
              <w:rPr>
                <w:rFonts w:ascii="Arial" w:hAnsi="Arial" w:cs="Arial"/>
                <w:szCs w:val="22"/>
              </w:rPr>
              <w:t>d</w:t>
            </w:r>
            <w:r>
              <w:rPr>
                <w:rFonts w:ascii="Arial" w:hAnsi="Arial" w:cs="Arial"/>
                <w:szCs w:val="22"/>
              </w:rPr>
              <w:t xml:space="preserve"> to n</w:t>
            </w:r>
            <w:r w:rsidRPr="005466B9">
              <w:rPr>
                <w:rFonts w:ascii="Arial" w:hAnsi="Arial" w:cs="Arial"/>
                <w:szCs w:val="22"/>
              </w:rPr>
              <w:t>ote the extensive work undertaken by the fire and rescue service in the recent extreme weather events and to discuss the issues raised in this report</w:t>
            </w:r>
            <w:r w:rsidR="00DD6C96">
              <w:rPr>
                <w:rFonts w:ascii="Arial" w:hAnsi="Arial" w:cs="Arial"/>
                <w:szCs w:val="22"/>
              </w:rPr>
              <w:t>, particularly around a statutory duty</w:t>
            </w:r>
            <w:r w:rsidRPr="005466B9">
              <w:rPr>
                <w:rFonts w:ascii="Arial" w:hAnsi="Arial" w:cs="Arial"/>
                <w:szCs w:val="22"/>
              </w:rPr>
              <w:t>.</w:t>
            </w:r>
            <w:r w:rsidRPr="0021114E">
              <w:rPr>
                <w:rFonts w:ascii="Arial" w:hAnsi="Arial" w:cs="Arial"/>
                <w:szCs w:val="22"/>
              </w:rPr>
              <w:t xml:space="preserve"> </w:t>
            </w:r>
          </w:p>
          <w:p w14:paraId="145981E1" w14:textId="77777777" w:rsidR="005466B9" w:rsidRDefault="005466B9" w:rsidP="0021114E">
            <w:pPr>
              <w:pStyle w:val="MainText"/>
              <w:spacing w:line="240" w:lineRule="auto"/>
              <w:rPr>
                <w:rFonts w:ascii="Arial" w:hAnsi="Arial" w:cs="Arial"/>
                <w:b/>
                <w:szCs w:val="22"/>
              </w:rPr>
            </w:pPr>
          </w:p>
          <w:p w14:paraId="48D8557A" w14:textId="77777777" w:rsidR="000C3360" w:rsidRPr="0021114E" w:rsidRDefault="000C3360" w:rsidP="0021114E">
            <w:pPr>
              <w:pStyle w:val="MainText"/>
              <w:spacing w:line="240" w:lineRule="auto"/>
              <w:rPr>
                <w:rFonts w:ascii="Arial" w:hAnsi="Arial" w:cs="Arial"/>
                <w:b/>
                <w:szCs w:val="22"/>
              </w:rPr>
            </w:pPr>
            <w:r w:rsidRPr="0021114E">
              <w:rPr>
                <w:rFonts w:ascii="Arial" w:hAnsi="Arial" w:cs="Arial"/>
                <w:b/>
                <w:szCs w:val="22"/>
              </w:rPr>
              <w:t>Action</w:t>
            </w:r>
          </w:p>
          <w:p w14:paraId="2E5400C3" w14:textId="77777777" w:rsidR="00A601EC" w:rsidRPr="0021114E" w:rsidRDefault="00A601EC" w:rsidP="0021114E">
            <w:pPr>
              <w:pStyle w:val="MainText"/>
              <w:spacing w:line="240" w:lineRule="auto"/>
              <w:rPr>
                <w:rFonts w:ascii="Arial" w:hAnsi="Arial" w:cs="Arial"/>
                <w:b/>
                <w:szCs w:val="22"/>
              </w:rPr>
            </w:pPr>
          </w:p>
          <w:p w14:paraId="67AE11B4" w14:textId="77777777" w:rsidR="000A3935" w:rsidRDefault="005466B9" w:rsidP="005466B9">
            <w:pPr>
              <w:pStyle w:val="MainText"/>
              <w:spacing w:line="240" w:lineRule="auto"/>
              <w:rPr>
                <w:rFonts w:ascii="Arial" w:hAnsi="Arial" w:cs="Arial"/>
                <w:szCs w:val="22"/>
              </w:rPr>
            </w:pPr>
            <w:r w:rsidRPr="005466B9">
              <w:rPr>
                <w:rFonts w:ascii="Arial" w:hAnsi="Arial" w:cs="Arial"/>
                <w:szCs w:val="22"/>
              </w:rPr>
              <w:t>Officer</w:t>
            </w:r>
            <w:r w:rsidR="00DD6C96">
              <w:rPr>
                <w:rFonts w:ascii="Arial" w:hAnsi="Arial" w:cs="Arial"/>
                <w:szCs w:val="22"/>
              </w:rPr>
              <w:t>s</w:t>
            </w:r>
            <w:r w:rsidRPr="005466B9">
              <w:rPr>
                <w:rFonts w:ascii="Arial" w:hAnsi="Arial" w:cs="Arial"/>
                <w:szCs w:val="22"/>
              </w:rPr>
              <w:t xml:space="preserve"> will take actions as directed</w:t>
            </w:r>
            <w:r w:rsidR="00073280">
              <w:rPr>
                <w:rFonts w:ascii="Arial" w:hAnsi="Arial" w:cs="Arial"/>
                <w:szCs w:val="22"/>
              </w:rPr>
              <w:t>.</w:t>
            </w:r>
          </w:p>
          <w:p w14:paraId="1BEA1091" w14:textId="77777777" w:rsidR="00073280" w:rsidRPr="005466B9" w:rsidRDefault="00073280" w:rsidP="005466B9">
            <w:pPr>
              <w:pStyle w:val="MainText"/>
              <w:spacing w:line="240" w:lineRule="auto"/>
              <w:rPr>
                <w:rFonts w:ascii="Arial" w:hAnsi="Arial" w:cs="Arial"/>
                <w:szCs w:val="22"/>
              </w:rPr>
            </w:pPr>
          </w:p>
        </w:tc>
      </w:tr>
    </w:tbl>
    <w:p w14:paraId="3DB5765D" w14:textId="77777777" w:rsidR="00AA6F4D" w:rsidRPr="0021114E" w:rsidRDefault="00AA6F4D" w:rsidP="0021114E">
      <w:pPr>
        <w:pStyle w:val="MainText"/>
        <w:spacing w:line="240" w:lineRule="auto"/>
        <w:rPr>
          <w:rFonts w:ascii="Arial" w:hAnsi="Arial" w:cs="Arial"/>
          <w:szCs w:val="22"/>
        </w:rPr>
      </w:pPr>
    </w:p>
    <w:p w14:paraId="758AA107" w14:textId="77777777" w:rsidR="000D2BDB" w:rsidRPr="0021114E" w:rsidRDefault="000D2BDB" w:rsidP="0021114E">
      <w:pPr>
        <w:pStyle w:val="MainText"/>
        <w:spacing w:line="240" w:lineRule="auto"/>
        <w:rPr>
          <w:rFonts w:ascii="Arial" w:hAnsi="Arial" w:cs="Arial"/>
          <w:szCs w:val="22"/>
        </w:rPr>
      </w:pPr>
    </w:p>
    <w:p w14:paraId="6250822D" w14:textId="77777777" w:rsidR="00AA6F4D" w:rsidRPr="0021114E" w:rsidRDefault="00AA6F4D" w:rsidP="0021114E">
      <w:pPr>
        <w:pStyle w:val="MainText"/>
        <w:spacing w:line="240" w:lineRule="auto"/>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802"/>
        <w:gridCol w:w="6378"/>
      </w:tblGrid>
      <w:tr w:rsidR="00CC0245" w:rsidRPr="0021114E" w14:paraId="5CAE7FDA" w14:textId="77777777" w:rsidTr="008D332D">
        <w:tc>
          <w:tcPr>
            <w:tcW w:w="2802" w:type="dxa"/>
          </w:tcPr>
          <w:p w14:paraId="459EE31F" w14:textId="77777777" w:rsidR="00CC0245" w:rsidRPr="0021114E" w:rsidRDefault="00CC0245" w:rsidP="0021114E">
            <w:pPr>
              <w:pStyle w:val="MainText"/>
              <w:spacing w:before="120" w:line="240" w:lineRule="auto"/>
              <w:rPr>
                <w:rFonts w:ascii="Arial" w:hAnsi="Arial" w:cs="Arial"/>
                <w:szCs w:val="22"/>
              </w:rPr>
            </w:pPr>
            <w:r w:rsidRPr="0021114E">
              <w:rPr>
                <w:rFonts w:ascii="Arial" w:hAnsi="Arial" w:cs="Arial"/>
                <w:b/>
                <w:szCs w:val="22"/>
              </w:rPr>
              <w:t>Contact officer:</w:t>
            </w:r>
            <w:r w:rsidR="008F3A81" w:rsidRPr="0021114E">
              <w:rPr>
                <w:rFonts w:ascii="Arial" w:hAnsi="Arial" w:cs="Arial"/>
                <w:szCs w:val="22"/>
              </w:rPr>
              <w:t xml:space="preserve"> </w:t>
            </w:r>
          </w:p>
        </w:tc>
        <w:tc>
          <w:tcPr>
            <w:tcW w:w="6378" w:type="dxa"/>
          </w:tcPr>
          <w:p w14:paraId="7B7BEFE1" w14:textId="77777777" w:rsidR="00CC0245" w:rsidRPr="0021114E" w:rsidRDefault="00782211" w:rsidP="0021114E">
            <w:pPr>
              <w:pStyle w:val="MainText"/>
              <w:spacing w:before="120" w:line="240" w:lineRule="auto"/>
              <w:rPr>
                <w:rFonts w:ascii="Arial" w:hAnsi="Arial" w:cs="Arial"/>
                <w:szCs w:val="22"/>
              </w:rPr>
            </w:pPr>
            <w:r>
              <w:rPr>
                <w:rFonts w:ascii="Arial" w:hAnsi="Arial" w:cs="Arial"/>
                <w:szCs w:val="22"/>
              </w:rPr>
              <w:t>Eamon Lally</w:t>
            </w:r>
          </w:p>
        </w:tc>
      </w:tr>
      <w:tr w:rsidR="00C9258A" w:rsidRPr="0021114E" w14:paraId="58ED4630" w14:textId="77777777" w:rsidTr="008D332D">
        <w:tc>
          <w:tcPr>
            <w:tcW w:w="2802" w:type="dxa"/>
          </w:tcPr>
          <w:p w14:paraId="2D6BA470" w14:textId="77777777" w:rsidR="00C9258A" w:rsidRPr="0021114E" w:rsidRDefault="00C9258A" w:rsidP="0021114E">
            <w:pPr>
              <w:pStyle w:val="MainText"/>
              <w:spacing w:before="120" w:line="240" w:lineRule="auto"/>
              <w:rPr>
                <w:rFonts w:ascii="Arial" w:hAnsi="Arial" w:cs="Arial"/>
                <w:b/>
                <w:szCs w:val="22"/>
              </w:rPr>
            </w:pPr>
            <w:r w:rsidRPr="0021114E">
              <w:rPr>
                <w:rFonts w:ascii="Arial" w:hAnsi="Arial" w:cs="Arial"/>
                <w:b/>
                <w:szCs w:val="22"/>
              </w:rPr>
              <w:t>Position:</w:t>
            </w:r>
          </w:p>
        </w:tc>
        <w:tc>
          <w:tcPr>
            <w:tcW w:w="6378" w:type="dxa"/>
          </w:tcPr>
          <w:p w14:paraId="15903927" w14:textId="77777777" w:rsidR="00C9258A" w:rsidRPr="0021114E" w:rsidRDefault="00782211" w:rsidP="00782211">
            <w:pPr>
              <w:pStyle w:val="MainText"/>
              <w:spacing w:before="120" w:line="240" w:lineRule="auto"/>
              <w:rPr>
                <w:rFonts w:ascii="Arial" w:hAnsi="Arial" w:cs="Arial"/>
                <w:szCs w:val="22"/>
              </w:rPr>
            </w:pPr>
            <w:r>
              <w:rPr>
                <w:rFonts w:ascii="Arial" w:hAnsi="Arial" w:cs="Arial"/>
                <w:szCs w:val="22"/>
              </w:rPr>
              <w:t>Senior Adviser</w:t>
            </w:r>
          </w:p>
        </w:tc>
      </w:tr>
      <w:tr w:rsidR="00CC0245" w:rsidRPr="0021114E" w14:paraId="655E95D3" w14:textId="77777777" w:rsidTr="008D332D">
        <w:tc>
          <w:tcPr>
            <w:tcW w:w="2802" w:type="dxa"/>
          </w:tcPr>
          <w:p w14:paraId="21AA820C" w14:textId="77777777" w:rsidR="00CC0245" w:rsidRPr="0021114E" w:rsidRDefault="00CC0245" w:rsidP="0021114E">
            <w:pPr>
              <w:pStyle w:val="MainText"/>
              <w:spacing w:before="120" w:line="240" w:lineRule="auto"/>
              <w:rPr>
                <w:rFonts w:ascii="Arial" w:hAnsi="Arial" w:cs="Arial"/>
                <w:b/>
                <w:szCs w:val="22"/>
              </w:rPr>
            </w:pPr>
            <w:r w:rsidRPr="0021114E">
              <w:rPr>
                <w:rFonts w:ascii="Arial" w:hAnsi="Arial" w:cs="Arial"/>
                <w:b/>
                <w:szCs w:val="22"/>
              </w:rPr>
              <w:t>Phone no:</w:t>
            </w:r>
          </w:p>
        </w:tc>
        <w:tc>
          <w:tcPr>
            <w:tcW w:w="6378" w:type="dxa"/>
          </w:tcPr>
          <w:p w14:paraId="254BBB56" w14:textId="77777777" w:rsidR="00CC0245" w:rsidRPr="0021114E" w:rsidRDefault="00782211" w:rsidP="0021114E">
            <w:pPr>
              <w:pStyle w:val="MainText"/>
              <w:spacing w:before="120" w:line="240" w:lineRule="auto"/>
              <w:rPr>
                <w:rFonts w:ascii="Arial" w:hAnsi="Arial" w:cs="Arial"/>
                <w:szCs w:val="22"/>
              </w:rPr>
            </w:pPr>
            <w:r>
              <w:rPr>
                <w:rFonts w:ascii="Arial" w:hAnsi="Arial" w:cs="Arial"/>
                <w:szCs w:val="22"/>
              </w:rPr>
              <w:t>020 7664 3132/07799768570</w:t>
            </w:r>
          </w:p>
        </w:tc>
      </w:tr>
      <w:tr w:rsidR="00CC0245" w:rsidRPr="0021114E" w14:paraId="453CF3CA" w14:textId="77777777" w:rsidTr="006137EA">
        <w:trPr>
          <w:trHeight w:val="507"/>
        </w:trPr>
        <w:tc>
          <w:tcPr>
            <w:tcW w:w="2802" w:type="dxa"/>
          </w:tcPr>
          <w:p w14:paraId="78A6B9B5" w14:textId="77777777" w:rsidR="00CC0245" w:rsidRPr="0021114E" w:rsidRDefault="001224A4" w:rsidP="0021114E">
            <w:pPr>
              <w:pStyle w:val="MainText"/>
              <w:spacing w:before="120" w:line="240" w:lineRule="auto"/>
              <w:rPr>
                <w:rFonts w:ascii="Arial" w:hAnsi="Arial" w:cs="Arial"/>
                <w:b/>
                <w:szCs w:val="22"/>
              </w:rPr>
            </w:pPr>
            <w:r>
              <w:rPr>
                <w:rFonts w:ascii="Arial" w:hAnsi="Arial" w:cs="Arial"/>
                <w:b/>
                <w:szCs w:val="22"/>
              </w:rPr>
              <w:t>E</w:t>
            </w:r>
            <w:r w:rsidR="00CC0245" w:rsidRPr="0021114E">
              <w:rPr>
                <w:rFonts w:ascii="Arial" w:hAnsi="Arial" w:cs="Arial"/>
                <w:b/>
                <w:szCs w:val="22"/>
              </w:rPr>
              <w:t>mail:</w:t>
            </w:r>
          </w:p>
        </w:tc>
        <w:tc>
          <w:tcPr>
            <w:tcW w:w="6378" w:type="dxa"/>
          </w:tcPr>
          <w:p w14:paraId="2F2F50D6" w14:textId="77777777" w:rsidR="001A07F1" w:rsidRPr="00DD6C96" w:rsidRDefault="00782211" w:rsidP="00782211">
            <w:pPr>
              <w:pStyle w:val="MainText"/>
              <w:spacing w:before="120" w:line="240" w:lineRule="auto"/>
              <w:rPr>
                <w:rFonts w:ascii="Arial" w:hAnsi="Arial" w:cs="Arial"/>
                <w:szCs w:val="22"/>
              </w:rPr>
            </w:pPr>
            <w:r w:rsidRPr="005B1EF9">
              <w:rPr>
                <w:rFonts w:ascii="Arial" w:hAnsi="Arial" w:cs="Arial"/>
              </w:rPr>
              <w:t>eamon.lally@local.gov.uk</w:t>
            </w:r>
          </w:p>
        </w:tc>
      </w:tr>
    </w:tbl>
    <w:p w14:paraId="4E616240" w14:textId="77777777" w:rsidR="0021114E" w:rsidRDefault="0021114E" w:rsidP="0021114E">
      <w:pPr>
        <w:pStyle w:val="MainText"/>
        <w:spacing w:line="240" w:lineRule="auto"/>
        <w:rPr>
          <w:rFonts w:ascii="Arial" w:hAnsi="Arial" w:cs="Arial"/>
          <w:szCs w:val="22"/>
        </w:rPr>
      </w:pPr>
    </w:p>
    <w:p w14:paraId="0903113D" w14:textId="77777777" w:rsidR="001E476B" w:rsidRDefault="001E476B">
      <w:pPr>
        <w:rPr>
          <w:rFonts w:ascii="Arial" w:hAnsi="Arial" w:cs="Arial"/>
          <w:szCs w:val="22"/>
        </w:rPr>
        <w:sectPr w:rsidR="001E476B" w:rsidSect="008772F4">
          <w:headerReference w:type="default" r:id="rId9"/>
          <w:footerReference w:type="default" r:id="rId10"/>
          <w:headerReference w:type="first" r:id="rId11"/>
          <w:pgSz w:w="11907" w:h="16840" w:code="9"/>
          <w:pgMar w:top="1418" w:right="1418" w:bottom="851" w:left="1418" w:header="1134" w:footer="567" w:gutter="0"/>
          <w:cols w:space="720"/>
        </w:sectPr>
      </w:pPr>
    </w:p>
    <w:p w14:paraId="55B8F86C" w14:textId="77777777" w:rsidR="0021114E" w:rsidRDefault="0021114E">
      <w:pPr>
        <w:rPr>
          <w:rFonts w:ascii="Arial" w:hAnsi="Arial" w:cs="Arial"/>
          <w:szCs w:val="22"/>
        </w:rPr>
      </w:pPr>
      <w:r>
        <w:rPr>
          <w:rFonts w:ascii="Arial" w:hAnsi="Arial" w:cs="Arial"/>
          <w:szCs w:val="22"/>
        </w:rPr>
        <w:lastRenderedPageBreak/>
        <w:br w:type="page"/>
      </w:r>
    </w:p>
    <w:p w14:paraId="341F27F8" w14:textId="77777777" w:rsidR="00A601EC" w:rsidRPr="0021114E" w:rsidRDefault="00A601EC" w:rsidP="0021114E">
      <w:pPr>
        <w:pStyle w:val="MainText"/>
        <w:spacing w:line="240" w:lineRule="auto"/>
        <w:rPr>
          <w:rFonts w:ascii="Arial" w:hAnsi="Arial" w:cs="Arial"/>
          <w:szCs w:val="22"/>
        </w:rPr>
      </w:pPr>
    </w:p>
    <w:p w14:paraId="2A4D1BAE" w14:textId="77777777" w:rsidR="0021114E" w:rsidRDefault="00782211" w:rsidP="0021114E">
      <w:pPr>
        <w:pStyle w:val="MainText"/>
        <w:spacing w:line="240" w:lineRule="auto"/>
        <w:rPr>
          <w:rFonts w:ascii="Arial" w:hAnsi="Arial" w:cs="Arial"/>
          <w:b/>
          <w:sz w:val="28"/>
          <w:szCs w:val="22"/>
        </w:rPr>
      </w:pPr>
      <w:bookmarkStart w:id="3" w:name="MainHeading2"/>
      <w:bookmarkEnd w:id="3"/>
      <w:r>
        <w:rPr>
          <w:rFonts w:ascii="Arial" w:hAnsi="Arial" w:cs="Arial"/>
          <w:b/>
          <w:sz w:val="28"/>
          <w:szCs w:val="22"/>
        </w:rPr>
        <w:t xml:space="preserve">Flooding </w:t>
      </w:r>
    </w:p>
    <w:p w14:paraId="6B2B99BB" w14:textId="77777777" w:rsidR="00073280" w:rsidRPr="0021114E" w:rsidRDefault="00073280" w:rsidP="0021114E">
      <w:pPr>
        <w:pStyle w:val="MainText"/>
        <w:spacing w:line="240" w:lineRule="auto"/>
        <w:rPr>
          <w:rFonts w:ascii="Arial" w:hAnsi="Arial" w:cs="Arial"/>
          <w:b/>
          <w:color w:val="FF0000"/>
          <w:szCs w:val="22"/>
        </w:rPr>
      </w:pPr>
    </w:p>
    <w:p w14:paraId="02B58BA1" w14:textId="77777777" w:rsidR="00A05560" w:rsidRPr="0021114E" w:rsidRDefault="00A05560" w:rsidP="0021114E">
      <w:pPr>
        <w:pStyle w:val="MainText"/>
        <w:spacing w:line="240" w:lineRule="auto"/>
        <w:rPr>
          <w:rFonts w:ascii="Arial" w:hAnsi="Arial" w:cs="Arial"/>
          <w:szCs w:val="22"/>
        </w:rPr>
      </w:pPr>
      <w:r w:rsidRPr="0021114E">
        <w:rPr>
          <w:rFonts w:ascii="Arial" w:hAnsi="Arial" w:cs="Arial"/>
          <w:b/>
          <w:szCs w:val="22"/>
        </w:rPr>
        <w:t>Background</w:t>
      </w:r>
    </w:p>
    <w:p w14:paraId="09BA5A29" w14:textId="77777777" w:rsidR="008F3A81" w:rsidRPr="0021114E" w:rsidRDefault="008F3A81" w:rsidP="0021114E">
      <w:pPr>
        <w:pStyle w:val="MainText"/>
        <w:spacing w:line="240" w:lineRule="auto"/>
        <w:rPr>
          <w:rFonts w:ascii="Arial" w:hAnsi="Arial" w:cs="Arial"/>
          <w:szCs w:val="22"/>
        </w:rPr>
      </w:pPr>
    </w:p>
    <w:p w14:paraId="4D2192FD" w14:textId="77777777" w:rsidR="004211FF" w:rsidRDefault="004211FF" w:rsidP="00CD4827">
      <w:pPr>
        <w:pStyle w:val="ListParagraph"/>
        <w:numPr>
          <w:ilvl w:val="0"/>
          <w:numId w:val="24"/>
        </w:numPr>
        <w:rPr>
          <w:rFonts w:ascii="Arial" w:hAnsi="Arial" w:cs="Arial"/>
          <w:szCs w:val="22"/>
        </w:rPr>
      </w:pPr>
      <w:r>
        <w:rPr>
          <w:rFonts w:ascii="Arial" w:hAnsi="Arial" w:cs="Arial"/>
          <w:szCs w:val="22"/>
        </w:rPr>
        <w:t>The coastal surge on 5 and 6 December and the heavy rain experienced since late December and continuing into February have together led many areas of the country to experience severe flooding. Following the heavy rain</w:t>
      </w:r>
      <w:r w:rsidR="00DD6C96">
        <w:rPr>
          <w:rFonts w:ascii="Arial" w:hAnsi="Arial" w:cs="Arial"/>
          <w:szCs w:val="22"/>
        </w:rPr>
        <w:t>,</w:t>
      </w:r>
      <w:r>
        <w:rPr>
          <w:rFonts w:ascii="Arial" w:hAnsi="Arial" w:cs="Arial"/>
          <w:szCs w:val="22"/>
        </w:rPr>
        <w:t xml:space="preserve"> groundwater flooding has </w:t>
      </w:r>
      <w:r w:rsidR="001F782F">
        <w:rPr>
          <w:rFonts w:ascii="Arial" w:hAnsi="Arial" w:cs="Arial"/>
          <w:szCs w:val="22"/>
        </w:rPr>
        <w:t xml:space="preserve">also </w:t>
      </w:r>
      <w:r>
        <w:rPr>
          <w:rFonts w:ascii="Arial" w:hAnsi="Arial" w:cs="Arial"/>
          <w:szCs w:val="22"/>
        </w:rPr>
        <w:t>been experienced in a number of areas and this will remain a concern over the next couple of months.</w:t>
      </w:r>
    </w:p>
    <w:p w14:paraId="1C10D84F" w14:textId="77777777" w:rsidR="004211FF" w:rsidRDefault="004211FF" w:rsidP="004211FF">
      <w:pPr>
        <w:pStyle w:val="ListParagraph"/>
        <w:ind w:left="360"/>
        <w:rPr>
          <w:rFonts w:ascii="Arial" w:hAnsi="Arial" w:cs="Arial"/>
          <w:szCs w:val="22"/>
        </w:rPr>
      </w:pPr>
    </w:p>
    <w:p w14:paraId="4D47022D" w14:textId="77777777" w:rsidR="004211FF" w:rsidRDefault="004211FF" w:rsidP="00CD4827">
      <w:pPr>
        <w:pStyle w:val="ListParagraph"/>
        <w:numPr>
          <w:ilvl w:val="0"/>
          <w:numId w:val="24"/>
        </w:numPr>
        <w:rPr>
          <w:rFonts w:ascii="Arial" w:hAnsi="Arial" w:cs="Arial"/>
          <w:szCs w:val="22"/>
        </w:rPr>
      </w:pPr>
      <w:r>
        <w:rPr>
          <w:rFonts w:ascii="Arial" w:hAnsi="Arial" w:cs="Arial"/>
          <w:szCs w:val="22"/>
        </w:rPr>
        <w:t xml:space="preserve">It is estimated that around 4,500 properties were flooded in the period from early December to early January and an additional 3000 properties were flooded since late January. Many more </w:t>
      </w:r>
      <w:r w:rsidR="001F782F">
        <w:rPr>
          <w:rFonts w:ascii="Arial" w:hAnsi="Arial" w:cs="Arial"/>
          <w:szCs w:val="22"/>
        </w:rPr>
        <w:t xml:space="preserve">households and businesses </w:t>
      </w:r>
      <w:r>
        <w:rPr>
          <w:rFonts w:ascii="Arial" w:hAnsi="Arial" w:cs="Arial"/>
          <w:szCs w:val="22"/>
        </w:rPr>
        <w:t>have been indirectly affected.</w:t>
      </w:r>
    </w:p>
    <w:p w14:paraId="382B4A05" w14:textId="77777777" w:rsidR="004211FF" w:rsidRPr="004211FF" w:rsidRDefault="004211FF" w:rsidP="004211FF">
      <w:pPr>
        <w:pStyle w:val="ListParagraph"/>
        <w:rPr>
          <w:rFonts w:ascii="Arial" w:hAnsi="Arial" w:cs="Arial"/>
          <w:szCs w:val="22"/>
        </w:rPr>
      </w:pPr>
    </w:p>
    <w:p w14:paraId="6FC37B34" w14:textId="77777777" w:rsidR="004211FF" w:rsidRDefault="00AF2CAA" w:rsidP="00CD4827">
      <w:pPr>
        <w:pStyle w:val="ListParagraph"/>
        <w:numPr>
          <w:ilvl w:val="0"/>
          <w:numId w:val="24"/>
        </w:numPr>
        <w:rPr>
          <w:rFonts w:ascii="Arial" w:hAnsi="Arial" w:cs="Arial"/>
          <w:szCs w:val="22"/>
        </w:rPr>
      </w:pPr>
      <w:r>
        <w:rPr>
          <w:rFonts w:ascii="Arial" w:hAnsi="Arial" w:cs="Arial"/>
          <w:szCs w:val="22"/>
        </w:rPr>
        <w:t xml:space="preserve">Most </w:t>
      </w:r>
      <w:r w:rsidR="001F782F">
        <w:rPr>
          <w:rFonts w:ascii="Arial" w:hAnsi="Arial" w:cs="Arial"/>
          <w:szCs w:val="22"/>
        </w:rPr>
        <w:t xml:space="preserve">affected </w:t>
      </w:r>
      <w:r>
        <w:rPr>
          <w:rFonts w:ascii="Arial" w:hAnsi="Arial" w:cs="Arial"/>
          <w:szCs w:val="22"/>
        </w:rPr>
        <w:t>areas are now transitioning from response to recovery. This brings its own issues</w:t>
      </w:r>
      <w:r w:rsidR="001F782F">
        <w:rPr>
          <w:rFonts w:ascii="Arial" w:hAnsi="Arial" w:cs="Arial"/>
          <w:szCs w:val="22"/>
        </w:rPr>
        <w:t>,</w:t>
      </w:r>
      <w:r>
        <w:rPr>
          <w:rFonts w:ascii="Arial" w:hAnsi="Arial" w:cs="Arial"/>
          <w:szCs w:val="22"/>
        </w:rPr>
        <w:t xml:space="preserve"> and councils</w:t>
      </w:r>
      <w:r w:rsidR="001F782F">
        <w:rPr>
          <w:rFonts w:ascii="Arial" w:hAnsi="Arial" w:cs="Arial"/>
          <w:szCs w:val="22"/>
        </w:rPr>
        <w:t>,</w:t>
      </w:r>
      <w:r>
        <w:rPr>
          <w:rFonts w:ascii="Arial" w:hAnsi="Arial" w:cs="Arial"/>
          <w:szCs w:val="22"/>
        </w:rPr>
        <w:t xml:space="preserve"> in partnership with other local agencies</w:t>
      </w:r>
      <w:r w:rsidR="001F782F">
        <w:rPr>
          <w:rFonts w:ascii="Arial" w:hAnsi="Arial" w:cs="Arial"/>
          <w:szCs w:val="22"/>
        </w:rPr>
        <w:t>,</w:t>
      </w:r>
      <w:r>
        <w:rPr>
          <w:rFonts w:ascii="Arial" w:hAnsi="Arial" w:cs="Arial"/>
          <w:szCs w:val="22"/>
        </w:rPr>
        <w:t xml:space="preserve"> have been ensuring that debris and waste is safely removed, that public health messages are getting to communities and that households and businesses are aware of the financial support that is available to those who have been flooded.</w:t>
      </w:r>
    </w:p>
    <w:p w14:paraId="395A6E7B" w14:textId="77777777" w:rsidR="00CD4827" w:rsidRPr="004211FF" w:rsidRDefault="004211FF" w:rsidP="004211FF">
      <w:pPr>
        <w:rPr>
          <w:rFonts w:ascii="Arial" w:hAnsi="Arial" w:cs="Arial"/>
          <w:szCs w:val="22"/>
        </w:rPr>
      </w:pPr>
      <w:r w:rsidRPr="004211FF">
        <w:rPr>
          <w:rFonts w:ascii="Arial" w:hAnsi="Arial" w:cs="Arial"/>
          <w:szCs w:val="22"/>
        </w:rPr>
        <w:t xml:space="preserve"> </w:t>
      </w:r>
    </w:p>
    <w:p w14:paraId="5D4D306F" w14:textId="77777777" w:rsidR="00CD4827" w:rsidRPr="00CD4827" w:rsidRDefault="00CD4827" w:rsidP="00CD4827">
      <w:pPr>
        <w:rPr>
          <w:rFonts w:ascii="Arial" w:hAnsi="Arial" w:cs="Arial"/>
          <w:b/>
          <w:szCs w:val="22"/>
        </w:rPr>
      </w:pPr>
      <w:r w:rsidRPr="00CD4827">
        <w:rPr>
          <w:rFonts w:ascii="Arial" w:hAnsi="Arial" w:cs="Arial"/>
          <w:b/>
          <w:szCs w:val="22"/>
        </w:rPr>
        <w:t>Fire and rescue service response</w:t>
      </w:r>
    </w:p>
    <w:p w14:paraId="754804A9" w14:textId="77777777" w:rsidR="00CD4827" w:rsidRDefault="00CD4827" w:rsidP="00CD4827">
      <w:pPr>
        <w:pStyle w:val="ListParagraph"/>
        <w:ind w:left="360"/>
        <w:rPr>
          <w:rFonts w:ascii="Arial" w:hAnsi="Arial" w:cs="Arial"/>
          <w:szCs w:val="22"/>
        </w:rPr>
      </w:pPr>
    </w:p>
    <w:p w14:paraId="66E7CEA3" w14:textId="77777777" w:rsidR="00CD4827" w:rsidRPr="00CD4827" w:rsidRDefault="00AF2CAA" w:rsidP="00CD4827">
      <w:pPr>
        <w:pStyle w:val="ListParagraph"/>
        <w:numPr>
          <w:ilvl w:val="0"/>
          <w:numId w:val="24"/>
        </w:numPr>
        <w:rPr>
          <w:rFonts w:ascii="Arial" w:hAnsi="Arial" w:cs="Arial"/>
          <w:szCs w:val="22"/>
        </w:rPr>
      </w:pPr>
      <w:r>
        <w:rPr>
          <w:rFonts w:ascii="Arial" w:hAnsi="Arial" w:cs="Arial"/>
          <w:szCs w:val="22"/>
        </w:rPr>
        <w:t xml:space="preserve">Fire and Rescue Services have been at the forefront of the response. </w:t>
      </w:r>
      <w:r w:rsidR="00CD4827" w:rsidRPr="00CD4827">
        <w:rPr>
          <w:rFonts w:ascii="Arial" w:hAnsi="Arial" w:cs="Arial"/>
          <w:szCs w:val="22"/>
        </w:rPr>
        <w:t xml:space="preserve">Over 1,000 firefighters have been in force across the country during the recent flooding events. Crews have been drafted in from a number of services to support the flood response in Devon and Somerset and also in the Thames Valley. </w:t>
      </w:r>
    </w:p>
    <w:p w14:paraId="65EF3E2C" w14:textId="77777777" w:rsidR="00CD4827" w:rsidRPr="00CD4827" w:rsidRDefault="00CD4827" w:rsidP="00CD4827">
      <w:pPr>
        <w:pStyle w:val="ListParagraph"/>
        <w:ind w:left="360"/>
        <w:rPr>
          <w:rFonts w:ascii="Arial" w:hAnsi="Arial" w:cs="Arial"/>
          <w:szCs w:val="22"/>
        </w:rPr>
      </w:pPr>
    </w:p>
    <w:p w14:paraId="2630FA99" w14:textId="77777777" w:rsidR="00CD4827" w:rsidRPr="00CD4827" w:rsidRDefault="00CD4827" w:rsidP="00CD4827">
      <w:pPr>
        <w:pStyle w:val="ListParagraph"/>
        <w:numPr>
          <w:ilvl w:val="0"/>
          <w:numId w:val="24"/>
        </w:numPr>
        <w:rPr>
          <w:rFonts w:ascii="Arial" w:hAnsi="Arial" w:cs="Arial"/>
          <w:szCs w:val="22"/>
        </w:rPr>
      </w:pPr>
      <w:r w:rsidRPr="00CD4827">
        <w:rPr>
          <w:rFonts w:ascii="Arial" w:hAnsi="Arial" w:cs="Arial"/>
          <w:b/>
          <w:szCs w:val="22"/>
        </w:rPr>
        <w:t>Oxfordshire Fire and Rescue Service</w:t>
      </w:r>
      <w:r w:rsidRPr="00CD4827">
        <w:rPr>
          <w:rFonts w:ascii="Arial" w:hAnsi="Arial" w:cs="Arial"/>
          <w:szCs w:val="22"/>
        </w:rPr>
        <w:t xml:space="preserve"> received 218 calls, 60 of which were flooding related between 4 and 12 January. Firefighters have put themselves forward to work extra shifts. The FRS rescued 11 people whose cars had become stranded in water – including one with children in. The service also helped to evacuate about 20 residents from properties in </w:t>
      </w:r>
      <w:proofErr w:type="spellStart"/>
      <w:r w:rsidRPr="00CD4827">
        <w:rPr>
          <w:rFonts w:ascii="Arial" w:hAnsi="Arial" w:cs="Arial"/>
          <w:szCs w:val="22"/>
        </w:rPr>
        <w:t>Bablockhythe</w:t>
      </w:r>
      <w:proofErr w:type="spellEnd"/>
      <w:r w:rsidRPr="00CD4827">
        <w:rPr>
          <w:rFonts w:ascii="Arial" w:hAnsi="Arial" w:cs="Arial"/>
          <w:szCs w:val="22"/>
        </w:rPr>
        <w:t xml:space="preserve">, near </w:t>
      </w:r>
      <w:proofErr w:type="spellStart"/>
      <w:r w:rsidRPr="00CD4827">
        <w:rPr>
          <w:rFonts w:ascii="Arial" w:hAnsi="Arial" w:cs="Arial"/>
          <w:szCs w:val="22"/>
        </w:rPr>
        <w:t>Cumnor</w:t>
      </w:r>
      <w:proofErr w:type="spellEnd"/>
      <w:r w:rsidRPr="00CD4827">
        <w:rPr>
          <w:rFonts w:ascii="Arial" w:hAnsi="Arial" w:cs="Arial"/>
          <w:szCs w:val="22"/>
        </w:rPr>
        <w:t>.</w:t>
      </w:r>
    </w:p>
    <w:p w14:paraId="400A868A" w14:textId="77777777" w:rsidR="00CD4827" w:rsidRPr="00CD4827" w:rsidRDefault="00CD4827" w:rsidP="00CD4827">
      <w:pPr>
        <w:pStyle w:val="ListParagraph"/>
        <w:ind w:left="360"/>
        <w:rPr>
          <w:rFonts w:ascii="Arial" w:hAnsi="Arial" w:cs="Arial"/>
          <w:szCs w:val="22"/>
        </w:rPr>
      </w:pPr>
      <w:r w:rsidRPr="00CD4827">
        <w:rPr>
          <w:rFonts w:ascii="Arial" w:hAnsi="Arial" w:cs="Arial"/>
          <w:szCs w:val="22"/>
        </w:rPr>
        <w:t xml:space="preserve"> </w:t>
      </w:r>
    </w:p>
    <w:p w14:paraId="6ED8367E" w14:textId="77777777" w:rsidR="00CD4827" w:rsidRPr="00CD4827" w:rsidRDefault="00CD4827" w:rsidP="00CD4827">
      <w:pPr>
        <w:pStyle w:val="ListParagraph"/>
        <w:numPr>
          <w:ilvl w:val="0"/>
          <w:numId w:val="24"/>
        </w:numPr>
        <w:rPr>
          <w:rFonts w:ascii="Arial" w:hAnsi="Arial" w:cs="Arial"/>
          <w:szCs w:val="22"/>
        </w:rPr>
      </w:pPr>
      <w:r w:rsidRPr="00CD4827">
        <w:rPr>
          <w:rFonts w:ascii="Arial" w:hAnsi="Arial" w:cs="Arial"/>
          <w:szCs w:val="22"/>
        </w:rPr>
        <w:t xml:space="preserve">A team from </w:t>
      </w:r>
      <w:r w:rsidRPr="00CD4827">
        <w:rPr>
          <w:rFonts w:ascii="Arial" w:hAnsi="Arial" w:cs="Arial"/>
          <w:b/>
          <w:szCs w:val="22"/>
        </w:rPr>
        <w:t>Buckinghamshire Fire &amp; Rescue</w:t>
      </w:r>
      <w:r w:rsidRPr="00CD4827">
        <w:rPr>
          <w:rFonts w:ascii="Arial" w:hAnsi="Arial" w:cs="Arial"/>
          <w:szCs w:val="22"/>
        </w:rPr>
        <w:t xml:space="preserve"> has been sent to help victims of flooding in Somerset. The team have been on a 48-hour rolling rota to help the flood relief operation, using one of the force’s </w:t>
      </w:r>
      <w:proofErr w:type="spellStart"/>
      <w:r w:rsidRPr="00CD4827">
        <w:rPr>
          <w:rFonts w:ascii="Arial" w:hAnsi="Arial" w:cs="Arial"/>
          <w:szCs w:val="22"/>
        </w:rPr>
        <w:t>Unimogs</w:t>
      </w:r>
      <w:proofErr w:type="spellEnd"/>
      <w:r w:rsidRPr="00CD4827">
        <w:rPr>
          <w:rFonts w:ascii="Arial" w:hAnsi="Arial" w:cs="Arial"/>
          <w:szCs w:val="22"/>
        </w:rPr>
        <w:t>, a four-wheel drive vehicle, to drive through rising water.</w:t>
      </w:r>
    </w:p>
    <w:p w14:paraId="77AF8238" w14:textId="77777777" w:rsidR="00CD4827" w:rsidRPr="00CD4827" w:rsidRDefault="00CD4827" w:rsidP="00CD4827">
      <w:pPr>
        <w:pStyle w:val="ListParagraph"/>
        <w:ind w:left="360"/>
        <w:rPr>
          <w:rFonts w:ascii="Arial" w:hAnsi="Arial" w:cs="Arial"/>
          <w:szCs w:val="22"/>
        </w:rPr>
      </w:pPr>
    </w:p>
    <w:p w14:paraId="2323A7B0" w14:textId="77777777" w:rsidR="00CD4827" w:rsidRDefault="00CD4827" w:rsidP="00CD4827">
      <w:pPr>
        <w:pStyle w:val="ListParagraph"/>
        <w:numPr>
          <w:ilvl w:val="0"/>
          <w:numId w:val="24"/>
        </w:numPr>
        <w:rPr>
          <w:rFonts w:ascii="Arial" w:hAnsi="Arial" w:cs="Arial"/>
          <w:szCs w:val="22"/>
        </w:rPr>
      </w:pPr>
      <w:r w:rsidRPr="001F782F">
        <w:rPr>
          <w:rFonts w:ascii="Arial" w:hAnsi="Arial" w:cs="Arial"/>
          <w:b/>
          <w:szCs w:val="22"/>
        </w:rPr>
        <w:t>Devon &amp; Somerset Fire &amp; Rescue Service</w:t>
      </w:r>
      <w:r w:rsidRPr="001F782F">
        <w:rPr>
          <w:rFonts w:ascii="Arial" w:hAnsi="Arial" w:cs="Arial"/>
          <w:szCs w:val="22"/>
        </w:rPr>
        <w:t xml:space="preserve">, with national mutual aid arrangements, has been providing High Volume Pumping capability to support the Environment Agency pumping operation on the Somerset Levels. Assets in use have included up to Nine High Volume Pumps (HVPs) which can pump up to 1.26 million litres of water per hour; two Fire Service </w:t>
      </w:r>
      <w:proofErr w:type="spellStart"/>
      <w:r w:rsidRPr="001F782F">
        <w:rPr>
          <w:rFonts w:ascii="Arial" w:hAnsi="Arial" w:cs="Arial"/>
          <w:szCs w:val="22"/>
        </w:rPr>
        <w:t>Unimog</w:t>
      </w:r>
      <w:proofErr w:type="spellEnd"/>
      <w:r w:rsidRPr="001F782F">
        <w:rPr>
          <w:rFonts w:ascii="Arial" w:hAnsi="Arial" w:cs="Arial"/>
          <w:szCs w:val="22"/>
        </w:rPr>
        <w:t xml:space="preserve"> vehicles in use at Muchelney to provide support to the local community; community support boats; and an incident Response Unit. The Service is continuing to assist local residents in Muchelney with the provision of transportation through the flood water each day</w:t>
      </w:r>
      <w:r w:rsidR="00DD6C96">
        <w:rPr>
          <w:rFonts w:ascii="Arial" w:hAnsi="Arial" w:cs="Arial"/>
          <w:szCs w:val="22"/>
        </w:rPr>
        <w:t>.</w:t>
      </w:r>
    </w:p>
    <w:p w14:paraId="29E4E2D4" w14:textId="77777777" w:rsidR="001F782F" w:rsidRPr="001F782F" w:rsidRDefault="001F782F" w:rsidP="001F782F">
      <w:pPr>
        <w:pStyle w:val="ListParagraph"/>
        <w:rPr>
          <w:rFonts w:ascii="Arial" w:hAnsi="Arial" w:cs="Arial"/>
          <w:szCs w:val="22"/>
        </w:rPr>
      </w:pPr>
    </w:p>
    <w:p w14:paraId="4CDEBB54" w14:textId="77777777" w:rsidR="00CD4827" w:rsidRPr="00CD4827" w:rsidRDefault="00CD4827" w:rsidP="00CD4827">
      <w:pPr>
        <w:pStyle w:val="ListParagraph"/>
        <w:numPr>
          <w:ilvl w:val="0"/>
          <w:numId w:val="24"/>
        </w:numPr>
        <w:rPr>
          <w:rFonts w:ascii="Arial" w:hAnsi="Arial" w:cs="Arial"/>
          <w:szCs w:val="22"/>
        </w:rPr>
      </w:pPr>
      <w:r w:rsidRPr="00CD4827">
        <w:rPr>
          <w:rFonts w:ascii="Arial" w:hAnsi="Arial" w:cs="Arial"/>
          <w:b/>
          <w:szCs w:val="22"/>
        </w:rPr>
        <w:t>Royal Berkshire Fire and Rescue Service</w:t>
      </w:r>
      <w:r w:rsidRPr="00CD4827">
        <w:rPr>
          <w:rFonts w:ascii="Arial" w:hAnsi="Arial" w:cs="Arial"/>
          <w:szCs w:val="22"/>
        </w:rPr>
        <w:t xml:space="preserve">  has been working closely with all other organisations involved in flood planning, coordination and response work, including </w:t>
      </w:r>
      <w:r w:rsidRPr="00CD4827">
        <w:rPr>
          <w:rFonts w:ascii="Arial" w:hAnsi="Arial" w:cs="Arial"/>
          <w:szCs w:val="22"/>
        </w:rPr>
        <w:lastRenderedPageBreak/>
        <w:t xml:space="preserve">police, ambulance, military and local authorities. 150 firefighters, including specialist water and rescue teams, have been working in the </w:t>
      </w:r>
      <w:proofErr w:type="spellStart"/>
      <w:r w:rsidRPr="00CD4827">
        <w:rPr>
          <w:rFonts w:ascii="Arial" w:hAnsi="Arial" w:cs="Arial"/>
          <w:szCs w:val="22"/>
        </w:rPr>
        <w:t>Wraysbury</w:t>
      </w:r>
      <w:proofErr w:type="spellEnd"/>
      <w:r w:rsidRPr="00CD4827">
        <w:rPr>
          <w:rFonts w:ascii="Arial" w:hAnsi="Arial" w:cs="Arial"/>
          <w:szCs w:val="22"/>
        </w:rPr>
        <w:t>/</w:t>
      </w:r>
      <w:proofErr w:type="spellStart"/>
      <w:r w:rsidRPr="00CD4827">
        <w:rPr>
          <w:rFonts w:ascii="Arial" w:hAnsi="Arial" w:cs="Arial"/>
          <w:szCs w:val="22"/>
        </w:rPr>
        <w:t>Datchet</w:t>
      </w:r>
      <w:proofErr w:type="spellEnd"/>
      <w:r w:rsidRPr="00CD4827">
        <w:rPr>
          <w:rFonts w:ascii="Arial" w:hAnsi="Arial" w:cs="Arial"/>
          <w:szCs w:val="22"/>
        </w:rPr>
        <w:t>/</w:t>
      </w:r>
      <w:proofErr w:type="spellStart"/>
      <w:r w:rsidRPr="00CD4827">
        <w:rPr>
          <w:rFonts w:ascii="Arial" w:hAnsi="Arial" w:cs="Arial"/>
          <w:szCs w:val="22"/>
        </w:rPr>
        <w:t>Poyle</w:t>
      </w:r>
      <w:proofErr w:type="spellEnd"/>
      <w:r w:rsidRPr="00CD4827">
        <w:rPr>
          <w:rFonts w:ascii="Arial" w:hAnsi="Arial" w:cs="Arial"/>
          <w:szCs w:val="22"/>
        </w:rPr>
        <w:t xml:space="preserve"> areas. Crews carried out 107 rescues/evacuations between 10 and 12 February. The Service has been ferrying supplies and medicines to those cut off by water. Crews have worked with </w:t>
      </w:r>
      <w:r w:rsidR="001F782F">
        <w:rPr>
          <w:rFonts w:ascii="Arial" w:hAnsi="Arial" w:cs="Arial"/>
          <w:szCs w:val="22"/>
        </w:rPr>
        <w:t>Network Rail</w:t>
      </w:r>
      <w:r w:rsidRPr="00CD4827">
        <w:rPr>
          <w:rFonts w:ascii="Arial" w:hAnsi="Arial" w:cs="Arial"/>
          <w:szCs w:val="22"/>
        </w:rPr>
        <w:t xml:space="preserve"> and the Army to protect several areas of </w:t>
      </w:r>
      <w:r w:rsidR="00DD6C96">
        <w:rPr>
          <w:rFonts w:ascii="Arial" w:hAnsi="Arial" w:cs="Arial"/>
          <w:szCs w:val="22"/>
        </w:rPr>
        <w:t>r</w:t>
      </w:r>
      <w:r w:rsidRPr="00CD4827">
        <w:rPr>
          <w:rFonts w:ascii="Arial" w:hAnsi="Arial" w:cs="Arial"/>
          <w:szCs w:val="22"/>
        </w:rPr>
        <w:t xml:space="preserve">ailway critical infrastructure and </w:t>
      </w:r>
      <w:r w:rsidR="001F782F">
        <w:rPr>
          <w:rFonts w:ascii="Arial" w:hAnsi="Arial" w:cs="Arial"/>
          <w:szCs w:val="22"/>
        </w:rPr>
        <w:t>p</w:t>
      </w:r>
      <w:r w:rsidRPr="00CD4827">
        <w:rPr>
          <w:rFonts w:ascii="Arial" w:hAnsi="Arial" w:cs="Arial"/>
          <w:szCs w:val="22"/>
        </w:rPr>
        <w:t xml:space="preserve">revention </w:t>
      </w:r>
      <w:proofErr w:type="gramStart"/>
      <w:r w:rsidRPr="00CD4827">
        <w:rPr>
          <w:rFonts w:ascii="Arial" w:hAnsi="Arial" w:cs="Arial"/>
          <w:szCs w:val="22"/>
        </w:rPr>
        <w:t>staff are</w:t>
      </w:r>
      <w:proofErr w:type="gramEnd"/>
      <w:r w:rsidRPr="00CD4827">
        <w:rPr>
          <w:rFonts w:ascii="Arial" w:hAnsi="Arial" w:cs="Arial"/>
          <w:szCs w:val="22"/>
        </w:rPr>
        <w:t xml:space="preserve"> providing safety advice and information from RBFRS outreach vehicles.</w:t>
      </w:r>
    </w:p>
    <w:p w14:paraId="17C556F7" w14:textId="77777777" w:rsidR="00CD4827" w:rsidRPr="00CD4827" w:rsidRDefault="00CD4827" w:rsidP="00CD4827">
      <w:pPr>
        <w:pStyle w:val="ListParagraph"/>
        <w:ind w:left="360"/>
        <w:rPr>
          <w:rFonts w:ascii="Arial" w:hAnsi="Arial" w:cs="Arial"/>
          <w:szCs w:val="22"/>
        </w:rPr>
      </w:pPr>
    </w:p>
    <w:p w14:paraId="08A60638" w14:textId="77777777" w:rsidR="007A063E" w:rsidRDefault="00CD4827" w:rsidP="00CD4827">
      <w:pPr>
        <w:pStyle w:val="ListParagraph"/>
        <w:numPr>
          <w:ilvl w:val="0"/>
          <w:numId w:val="24"/>
        </w:numPr>
        <w:rPr>
          <w:rFonts w:ascii="Arial" w:hAnsi="Arial" w:cs="Arial"/>
          <w:szCs w:val="22"/>
        </w:rPr>
      </w:pPr>
      <w:r w:rsidRPr="00CD4827">
        <w:rPr>
          <w:rFonts w:ascii="Arial" w:hAnsi="Arial" w:cs="Arial"/>
          <w:b/>
          <w:szCs w:val="22"/>
        </w:rPr>
        <w:t>Surrey Fire and Rescue Service</w:t>
      </w:r>
      <w:r w:rsidRPr="00CD4827">
        <w:rPr>
          <w:rFonts w:ascii="Arial" w:hAnsi="Arial" w:cs="Arial"/>
          <w:szCs w:val="22"/>
        </w:rPr>
        <w:t xml:space="preserve">, together with Surrey Police, the Environment Agency, </w:t>
      </w:r>
      <w:proofErr w:type="gramStart"/>
      <w:r w:rsidRPr="00CD4827">
        <w:rPr>
          <w:rFonts w:ascii="Arial" w:hAnsi="Arial" w:cs="Arial"/>
          <w:szCs w:val="22"/>
        </w:rPr>
        <w:t>the</w:t>
      </w:r>
      <w:proofErr w:type="gramEnd"/>
      <w:r w:rsidRPr="00CD4827">
        <w:rPr>
          <w:rFonts w:ascii="Arial" w:hAnsi="Arial" w:cs="Arial"/>
          <w:szCs w:val="22"/>
        </w:rPr>
        <w:t xml:space="preserve"> military and local borough councils have been working to respond to flooding relating to nine severe warnings in place from the Berkshire border to Walton-on-Thames. Crews have rescued more than 1,100 people from homes near the Thames. The Service has al</w:t>
      </w:r>
      <w:r w:rsidR="001F782F">
        <w:rPr>
          <w:rFonts w:ascii="Arial" w:hAnsi="Arial" w:cs="Arial"/>
          <w:szCs w:val="22"/>
        </w:rPr>
        <w:t>s</w:t>
      </w:r>
      <w:r w:rsidRPr="00CD4827">
        <w:rPr>
          <w:rFonts w:ascii="Arial" w:hAnsi="Arial" w:cs="Arial"/>
          <w:szCs w:val="22"/>
        </w:rPr>
        <w:t>o been operating a number of High Volume Pumping (HVP) units in the Lower Thames area.</w:t>
      </w:r>
    </w:p>
    <w:p w14:paraId="64494691" w14:textId="77777777" w:rsidR="00A00C46" w:rsidRPr="005B1EF9" w:rsidRDefault="00A00C46" w:rsidP="005B1EF9">
      <w:pPr>
        <w:pStyle w:val="ListParagraph"/>
        <w:rPr>
          <w:rFonts w:ascii="Arial" w:hAnsi="Arial" w:cs="Arial"/>
          <w:szCs w:val="22"/>
        </w:rPr>
      </w:pPr>
    </w:p>
    <w:p w14:paraId="6A2519AA" w14:textId="77777777" w:rsidR="00A00C46" w:rsidRDefault="00A00C46" w:rsidP="00A00C46">
      <w:pPr>
        <w:pStyle w:val="ListParagraph"/>
        <w:numPr>
          <w:ilvl w:val="0"/>
          <w:numId w:val="24"/>
        </w:numPr>
        <w:rPr>
          <w:rFonts w:ascii="Arial" w:hAnsi="Arial" w:cs="Arial"/>
          <w:szCs w:val="22"/>
          <w:lang w:val="en"/>
        </w:rPr>
      </w:pPr>
      <w:r w:rsidRPr="00A00C46">
        <w:rPr>
          <w:rFonts w:ascii="Arial" w:hAnsi="Arial" w:cs="Arial"/>
          <w:b/>
          <w:szCs w:val="22"/>
        </w:rPr>
        <w:t>London Fire Brigade</w:t>
      </w:r>
      <w:r w:rsidRPr="00A00C46">
        <w:rPr>
          <w:rFonts w:ascii="Times New Roman" w:hAnsi="Times New Roman"/>
          <w:sz w:val="24"/>
          <w:szCs w:val="24"/>
          <w:lang w:val="en"/>
        </w:rPr>
        <w:t xml:space="preserve"> </w:t>
      </w:r>
      <w:r w:rsidRPr="00A00C46">
        <w:rPr>
          <w:rFonts w:ascii="Arial" w:hAnsi="Arial" w:cs="Arial"/>
          <w:szCs w:val="22"/>
          <w:lang w:val="en"/>
        </w:rPr>
        <w:t xml:space="preserve">has sent help and resources to assist other UK fire and rescue services. The Brigade has sent three fire engines, three fire rescue units and a Command Unit to Berkshire where has helped to carry out water rescues in flood stricken areas. It has also sent specialist senior officers to assist Oxfordshire and Surrey fire and rescues services </w:t>
      </w:r>
      <w:proofErr w:type="gramStart"/>
      <w:r w:rsidRPr="00A00C46">
        <w:rPr>
          <w:rFonts w:ascii="Arial" w:hAnsi="Arial" w:cs="Arial"/>
          <w:szCs w:val="22"/>
          <w:lang w:val="en"/>
        </w:rPr>
        <w:t>who</w:t>
      </w:r>
      <w:proofErr w:type="gramEnd"/>
      <w:r w:rsidRPr="00A00C46">
        <w:rPr>
          <w:rFonts w:ascii="Arial" w:hAnsi="Arial" w:cs="Arial"/>
          <w:szCs w:val="22"/>
          <w:lang w:val="en"/>
        </w:rPr>
        <w:t xml:space="preserve"> are advising on flood rescues and moving water. Firefighters have been attending the water treatment works in Kenley, Croydon which has been under threat of flooding, using three high volume pumps capable of removing 24,000 </w:t>
      </w:r>
      <w:proofErr w:type="spellStart"/>
      <w:r w:rsidRPr="00A00C46">
        <w:rPr>
          <w:rFonts w:ascii="Arial" w:hAnsi="Arial" w:cs="Arial"/>
          <w:szCs w:val="22"/>
          <w:lang w:val="en"/>
        </w:rPr>
        <w:t>litres</w:t>
      </w:r>
      <w:proofErr w:type="spellEnd"/>
      <w:r w:rsidRPr="00A00C46">
        <w:rPr>
          <w:rFonts w:ascii="Arial" w:hAnsi="Arial" w:cs="Arial"/>
          <w:szCs w:val="22"/>
          <w:lang w:val="en"/>
        </w:rPr>
        <w:t xml:space="preserve"> of water a minute away from the affected waterworks. The facility supplies water to 47,000 properties in the area. </w:t>
      </w:r>
    </w:p>
    <w:p w14:paraId="2C568BAA" w14:textId="77777777" w:rsidR="00A00C46" w:rsidRPr="00A00C46" w:rsidRDefault="00A00C46" w:rsidP="00A00C46">
      <w:pPr>
        <w:rPr>
          <w:rFonts w:ascii="Arial" w:hAnsi="Arial" w:cs="Arial"/>
          <w:szCs w:val="22"/>
          <w:lang w:val="en"/>
        </w:rPr>
      </w:pPr>
    </w:p>
    <w:p w14:paraId="0F38CABC" w14:textId="77777777" w:rsidR="00A00C46" w:rsidRDefault="00A00C46" w:rsidP="005B1EF9">
      <w:pPr>
        <w:pStyle w:val="ListParagraph"/>
        <w:numPr>
          <w:ilvl w:val="0"/>
          <w:numId w:val="24"/>
        </w:numPr>
        <w:rPr>
          <w:rFonts w:ascii="Arial" w:hAnsi="Arial" w:cs="Arial"/>
          <w:szCs w:val="22"/>
        </w:rPr>
      </w:pPr>
      <w:r>
        <w:rPr>
          <w:rFonts w:ascii="Arial" w:hAnsi="Arial" w:cs="Arial"/>
          <w:b/>
          <w:szCs w:val="22"/>
        </w:rPr>
        <w:t xml:space="preserve">Hampshire Fire and rescue </w:t>
      </w:r>
      <w:r w:rsidRPr="005B1EF9">
        <w:rPr>
          <w:rFonts w:ascii="Arial" w:hAnsi="Arial" w:cs="Arial"/>
          <w:szCs w:val="22"/>
        </w:rPr>
        <w:t>attended 120 incidents in a 24 hour period as a resul</w:t>
      </w:r>
      <w:r w:rsidR="005B1EF9">
        <w:rPr>
          <w:rFonts w:ascii="Arial" w:hAnsi="Arial" w:cs="Arial"/>
          <w:szCs w:val="22"/>
        </w:rPr>
        <w:t>t</w:t>
      </w:r>
      <w:r w:rsidRPr="005B1EF9">
        <w:rPr>
          <w:rFonts w:ascii="Arial" w:hAnsi="Arial" w:cs="Arial"/>
          <w:szCs w:val="22"/>
        </w:rPr>
        <w:t xml:space="preserve"> </w:t>
      </w:r>
      <w:r w:rsidR="005B1EF9">
        <w:rPr>
          <w:rFonts w:ascii="Arial" w:hAnsi="Arial" w:cs="Arial"/>
          <w:szCs w:val="22"/>
        </w:rPr>
        <w:t>of</w:t>
      </w:r>
      <w:r w:rsidR="00073280">
        <w:rPr>
          <w:rFonts w:ascii="Arial" w:hAnsi="Arial" w:cs="Arial"/>
          <w:szCs w:val="22"/>
        </w:rPr>
        <w:t xml:space="preserve"> </w:t>
      </w:r>
      <w:r w:rsidRPr="005B1EF9">
        <w:rPr>
          <w:rFonts w:ascii="Arial" w:hAnsi="Arial" w:cs="Arial"/>
          <w:szCs w:val="22"/>
        </w:rPr>
        <w:t>the floods. In Milford on Se</w:t>
      </w:r>
      <w:r w:rsidR="00073280">
        <w:rPr>
          <w:rFonts w:ascii="Arial" w:hAnsi="Arial" w:cs="Arial"/>
          <w:szCs w:val="22"/>
        </w:rPr>
        <w:t xml:space="preserve">a, 32 people were rescued from </w:t>
      </w:r>
      <w:r w:rsidRPr="005B1EF9">
        <w:rPr>
          <w:rFonts w:ascii="Arial" w:hAnsi="Arial" w:cs="Arial"/>
          <w:szCs w:val="22"/>
        </w:rPr>
        <w:t>a café</w:t>
      </w:r>
      <w:r w:rsidR="005B1EF9" w:rsidRPr="005B1EF9">
        <w:rPr>
          <w:rFonts w:ascii="Arial" w:hAnsi="Arial" w:cs="Arial"/>
          <w:szCs w:val="22"/>
        </w:rPr>
        <w:t xml:space="preserve"> that has be</w:t>
      </w:r>
      <w:r w:rsidR="005B1EF9">
        <w:rPr>
          <w:rFonts w:ascii="Arial" w:hAnsi="Arial" w:cs="Arial"/>
          <w:szCs w:val="22"/>
        </w:rPr>
        <w:t>e</w:t>
      </w:r>
      <w:r w:rsidR="005B1EF9" w:rsidRPr="005B1EF9">
        <w:rPr>
          <w:rFonts w:ascii="Arial" w:hAnsi="Arial" w:cs="Arial"/>
          <w:szCs w:val="22"/>
        </w:rPr>
        <w:t xml:space="preserve">n caught in the coastal surge. A High Volume Pump was deployed at </w:t>
      </w:r>
      <w:proofErr w:type="spellStart"/>
      <w:r w:rsidR="005B1EF9" w:rsidRPr="005B1EF9">
        <w:rPr>
          <w:rFonts w:ascii="Arial" w:hAnsi="Arial" w:cs="Arial"/>
          <w:szCs w:val="22"/>
        </w:rPr>
        <w:t>Lymington</w:t>
      </w:r>
      <w:proofErr w:type="spellEnd"/>
      <w:r w:rsidR="005B1EF9" w:rsidRPr="005B1EF9">
        <w:rPr>
          <w:rFonts w:ascii="Arial" w:hAnsi="Arial" w:cs="Arial"/>
          <w:szCs w:val="22"/>
        </w:rPr>
        <w:t xml:space="preserve"> quay to alleviate tidal flooding pressures</w:t>
      </w:r>
      <w:r w:rsidRPr="005B1EF9">
        <w:rPr>
          <w:rFonts w:ascii="Arial" w:hAnsi="Arial" w:cs="Arial"/>
          <w:szCs w:val="22"/>
        </w:rPr>
        <w:t>.</w:t>
      </w:r>
      <w:r w:rsidR="005B1EF9">
        <w:rPr>
          <w:rFonts w:ascii="Arial" w:hAnsi="Arial" w:cs="Arial"/>
          <w:szCs w:val="22"/>
        </w:rPr>
        <w:t xml:space="preserve"> In a number of areas around the county, the Service helped in the deployment of sandbags and in clearing sluices. The Service also provided community reassurance in </w:t>
      </w:r>
      <w:proofErr w:type="spellStart"/>
      <w:r w:rsidR="005B1EF9">
        <w:rPr>
          <w:rFonts w:ascii="Arial" w:hAnsi="Arial" w:cs="Arial"/>
          <w:szCs w:val="22"/>
        </w:rPr>
        <w:t>Romsey</w:t>
      </w:r>
      <w:proofErr w:type="spellEnd"/>
      <w:r w:rsidR="005B1EF9">
        <w:rPr>
          <w:rFonts w:ascii="Arial" w:hAnsi="Arial" w:cs="Arial"/>
          <w:szCs w:val="22"/>
        </w:rPr>
        <w:t xml:space="preserve"> and Southampton.</w:t>
      </w:r>
    </w:p>
    <w:p w14:paraId="10C636D6" w14:textId="77777777" w:rsidR="006B22F6" w:rsidRPr="006B22F6" w:rsidRDefault="006B22F6" w:rsidP="006B22F6">
      <w:pPr>
        <w:pStyle w:val="ListParagraph"/>
        <w:rPr>
          <w:rFonts w:ascii="Arial" w:hAnsi="Arial" w:cs="Arial"/>
          <w:szCs w:val="22"/>
        </w:rPr>
      </w:pPr>
    </w:p>
    <w:p w14:paraId="1F326D7C" w14:textId="77777777" w:rsidR="006B22F6" w:rsidRPr="005B1EF9" w:rsidRDefault="006B22F6" w:rsidP="005B1EF9">
      <w:pPr>
        <w:pStyle w:val="ListParagraph"/>
        <w:numPr>
          <w:ilvl w:val="0"/>
          <w:numId w:val="24"/>
        </w:numPr>
        <w:rPr>
          <w:rFonts w:ascii="Arial" w:hAnsi="Arial" w:cs="Arial"/>
          <w:szCs w:val="22"/>
        </w:rPr>
      </w:pPr>
      <w:r>
        <w:rPr>
          <w:rFonts w:ascii="Arial" w:hAnsi="Arial" w:cs="Arial"/>
          <w:szCs w:val="22"/>
        </w:rPr>
        <w:t xml:space="preserve">A letter from Cllr Kay Hammond to Peter Holland CBE, the Chief Fire and Rescue Adviser on the fire and rescue service response is attached at </w:t>
      </w:r>
      <w:r w:rsidRPr="00073280">
        <w:rPr>
          <w:rFonts w:ascii="Arial" w:hAnsi="Arial" w:cs="Arial"/>
          <w:b/>
          <w:szCs w:val="22"/>
        </w:rPr>
        <w:t>Appendix A</w:t>
      </w:r>
      <w:r>
        <w:rPr>
          <w:rFonts w:ascii="Arial" w:hAnsi="Arial" w:cs="Arial"/>
          <w:szCs w:val="22"/>
        </w:rPr>
        <w:t>.</w:t>
      </w:r>
    </w:p>
    <w:p w14:paraId="6C9EFB4C" w14:textId="77777777" w:rsidR="00AF2CAA" w:rsidRPr="00AF2CAA" w:rsidRDefault="00AF2CAA" w:rsidP="00AF2CAA">
      <w:pPr>
        <w:pStyle w:val="ListParagraph"/>
        <w:rPr>
          <w:rFonts w:ascii="Arial" w:hAnsi="Arial" w:cs="Arial"/>
          <w:szCs w:val="22"/>
        </w:rPr>
      </w:pPr>
    </w:p>
    <w:p w14:paraId="2A1B76DD" w14:textId="77777777" w:rsidR="006921A2" w:rsidRDefault="006921A2" w:rsidP="00AF2CAA">
      <w:pPr>
        <w:rPr>
          <w:rFonts w:ascii="Arial" w:hAnsi="Arial" w:cs="Arial"/>
          <w:b/>
          <w:szCs w:val="22"/>
        </w:rPr>
      </w:pPr>
      <w:r>
        <w:rPr>
          <w:rFonts w:ascii="Arial" w:hAnsi="Arial" w:cs="Arial"/>
          <w:b/>
          <w:szCs w:val="22"/>
        </w:rPr>
        <w:t>Financial Support for fire and rescue authorities under the Bellwin scheme</w:t>
      </w:r>
    </w:p>
    <w:p w14:paraId="7AABD778" w14:textId="77777777" w:rsidR="006921A2" w:rsidRDefault="006921A2" w:rsidP="00AF2CAA">
      <w:pPr>
        <w:rPr>
          <w:rFonts w:ascii="Arial" w:hAnsi="Arial" w:cs="Arial"/>
          <w:b/>
          <w:szCs w:val="22"/>
        </w:rPr>
      </w:pPr>
    </w:p>
    <w:p w14:paraId="2D7618F8" w14:textId="77777777" w:rsidR="006921A2" w:rsidRPr="006921A2" w:rsidRDefault="006921A2" w:rsidP="006921A2">
      <w:pPr>
        <w:pStyle w:val="ListParagraph"/>
        <w:numPr>
          <w:ilvl w:val="0"/>
          <w:numId w:val="24"/>
        </w:numPr>
        <w:rPr>
          <w:rFonts w:ascii="Arial" w:hAnsi="Arial" w:cs="Arial"/>
          <w:szCs w:val="22"/>
        </w:rPr>
      </w:pPr>
      <w:r w:rsidRPr="006921A2">
        <w:rPr>
          <w:rFonts w:ascii="Arial" w:hAnsi="Arial" w:cs="Arial"/>
          <w:szCs w:val="22"/>
        </w:rPr>
        <w:t>The Bellwin scheme provides emergency financial assistance to local authorities</w:t>
      </w:r>
      <w:r>
        <w:rPr>
          <w:rFonts w:ascii="Arial" w:hAnsi="Arial" w:cs="Arial"/>
          <w:szCs w:val="22"/>
        </w:rPr>
        <w:t xml:space="preserve"> including fire and rescue authorities</w:t>
      </w:r>
      <w:r w:rsidRPr="006921A2">
        <w:rPr>
          <w:rFonts w:ascii="Arial" w:hAnsi="Arial" w:cs="Arial"/>
          <w:szCs w:val="22"/>
        </w:rPr>
        <w:t xml:space="preserve">. Such assistance is usually provided in response to an emergency caused by the weather, but relief may also be available in other circumstances. In recent years, the scheme has been activated in respect of the explosion at the </w:t>
      </w:r>
      <w:proofErr w:type="spellStart"/>
      <w:r w:rsidRPr="006921A2">
        <w:rPr>
          <w:rFonts w:ascii="Arial" w:hAnsi="Arial" w:cs="Arial"/>
          <w:szCs w:val="22"/>
        </w:rPr>
        <w:t>Buncefield</w:t>
      </w:r>
      <w:proofErr w:type="spellEnd"/>
      <w:r w:rsidRPr="006921A2">
        <w:rPr>
          <w:rFonts w:ascii="Arial" w:hAnsi="Arial" w:cs="Arial"/>
          <w:szCs w:val="22"/>
        </w:rPr>
        <w:t xml:space="preserve"> fuel depot, extensive flooding in Yorkshire, the Midlands, Cumbria and the North West, and for costs associated with the riots in the summer of 2011. </w:t>
      </w:r>
    </w:p>
    <w:p w14:paraId="26A8BE08" w14:textId="77777777" w:rsidR="006921A2" w:rsidRPr="006921A2" w:rsidRDefault="006921A2" w:rsidP="006921A2">
      <w:pPr>
        <w:pStyle w:val="ListParagraph"/>
        <w:ind w:left="360"/>
        <w:rPr>
          <w:rFonts w:ascii="Arial" w:hAnsi="Arial" w:cs="Arial"/>
          <w:szCs w:val="22"/>
        </w:rPr>
      </w:pPr>
    </w:p>
    <w:p w14:paraId="328F0DE0" w14:textId="77777777" w:rsidR="006921A2" w:rsidRDefault="006921A2" w:rsidP="006921A2">
      <w:pPr>
        <w:pStyle w:val="ListParagraph"/>
        <w:numPr>
          <w:ilvl w:val="0"/>
          <w:numId w:val="24"/>
        </w:numPr>
        <w:rPr>
          <w:rFonts w:ascii="Arial" w:hAnsi="Arial" w:cs="Arial"/>
          <w:szCs w:val="22"/>
        </w:rPr>
      </w:pPr>
      <w:r w:rsidRPr="006921A2">
        <w:rPr>
          <w:rFonts w:ascii="Arial" w:hAnsi="Arial" w:cs="Arial"/>
          <w:szCs w:val="22"/>
        </w:rPr>
        <w:t xml:space="preserve">Bellwin funding is designed to recompense authorities for the costs of emergency measures undertaken to safeguard life or property, or to prevent further suffering and inconvenience locally, during exceptional circumstances. There are strict rules on the types of expenditure that are eligible for reimbursement. </w:t>
      </w:r>
    </w:p>
    <w:p w14:paraId="35142377" w14:textId="77777777" w:rsidR="006921A2" w:rsidRPr="006921A2" w:rsidRDefault="006921A2" w:rsidP="006921A2">
      <w:pPr>
        <w:pStyle w:val="ListParagraph"/>
        <w:rPr>
          <w:rFonts w:ascii="Arial" w:hAnsi="Arial" w:cs="Arial"/>
          <w:szCs w:val="22"/>
        </w:rPr>
      </w:pPr>
    </w:p>
    <w:p w14:paraId="60A164F2" w14:textId="77777777" w:rsidR="006921A2" w:rsidRDefault="006921A2" w:rsidP="006921A2">
      <w:pPr>
        <w:pStyle w:val="ListParagraph"/>
        <w:numPr>
          <w:ilvl w:val="0"/>
          <w:numId w:val="24"/>
        </w:numPr>
        <w:rPr>
          <w:rFonts w:ascii="Arial" w:hAnsi="Arial" w:cs="Arial"/>
          <w:szCs w:val="22"/>
        </w:rPr>
      </w:pPr>
      <w:r>
        <w:rPr>
          <w:rFonts w:ascii="Arial" w:hAnsi="Arial" w:cs="Arial"/>
          <w:szCs w:val="22"/>
        </w:rPr>
        <w:lastRenderedPageBreak/>
        <w:t xml:space="preserve">In response to the recent flooding events the government opened the Bellwin Scheme and has also changed the rules that apply to applications in a way that is beneficial to </w:t>
      </w:r>
      <w:r w:rsidR="00DD6C96">
        <w:rPr>
          <w:rFonts w:ascii="Arial" w:hAnsi="Arial" w:cs="Arial"/>
          <w:szCs w:val="22"/>
        </w:rPr>
        <w:t>f</w:t>
      </w:r>
      <w:r>
        <w:rPr>
          <w:rFonts w:ascii="Arial" w:hAnsi="Arial" w:cs="Arial"/>
          <w:szCs w:val="22"/>
        </w:rPr>
        <w:t>ire and rescue services. The key changes that affect fire and rescue services are:</w:t>
      </w:r>
    </w:p>
    <w:p w14:paraId="2AAA7427" w14:textId="77777777" w:rsidR="006921A2" w:rsidRPr="006921A2" w:rsidRDefault="006921A2" w:rsidP="006921A2">
      <w:pPr>
        <w:pStyle w:val="ListParagraph"/>
        <w:rPr>
          <w:rFonts w:ascii="Arial" w:hAnsi="Arial" w:cs="Arial"/>
          <w:szCs w:val="22"/>
        </w:rPr>
      </w:pPr>
    </w:p>
    <w:p w14:paraId="6836C6A5" w14:textId="77777777" w:rsidR="006921A2" w:rsidRDefault="00073280" w:rsidP="006921A2">
      <w:pPr>
        <w:pStyle w:val="ListParagraph"/>
        <w:numPr>
          <w:ilvl w:val="1"/>
          <w:numId w:val="24"/>
        </w:numPr>
        <w:ind w:left="1134" w:hanging="774"/>
        <w:rPr>
          <w:rFonts w:ascii="Arial" w:hAnsi="Arial" w:cs="Arial"/>
          <w:szCs w:val="22"/>
        </w:rPr>
      </w:pPr>
      <w:r>
        <w:rPr>
          <w:rFonts w:ascii="Arial" w:hAnsi="Arial" w:cs="Arial"/>
          <w:szCs w:val="22"/>
        </w:rPr>
        <w:t>p</w:t>
      </w:r>
      <w:r w:rsidR="006921A2" w:rsidRPr="006921A2">
        <w:rPr>
          <w:rFonts w:ascii="Arial" w:hAnsi="Arial" w:cs="Arial"/>
          <w:szCs w:val="22"/>
        </w:rPr>
        <w:t xml:space="preserve">aying </w:t>
      </w:r>
      <w:proofErr w:type="spellStart"/>
      <w:r w:rsidR="006921A2" w:rsidRPr="006921A2">
        <w:rPr>
          <w:rFonts w:ascii="Arial" w:hAnsi="Arial" w:cs="Arial"/>
          <w:szCs w:val="22"/>
        </w:rPr>
        <w:t>Bellwin</w:t>
      </w:r>
      <w:proofErr w:type="spellEnd"/>
      <w:r w:rsidR="006921A2" w:rsidRPr="006921A2">
        <w:rPr>
          <w:rFonts w:ascii="Arial" w:hAnsi="Arial" w:cs="Arial"/>
          <w:szCs w:val="22"/>
        </w:rPr>
        <w:t xml:space="preserve"> Grant at 100% above threshold ins</w:t>
      </w:r>
      <w:r w:rsidR="005466B9">
        <w:rPr>
          <w:rFonts w:ascii="Arial" w:hAnsi="Arial" w:cs="Arial"/>
          <w:szCs w:val="22"/>
        </w:rPr>
        <w:t>tead of the normal, default 85%</w:t>
      </w:r>
      <w:r>
        <w:rPr>
          <w:rFonts w:ascii="Arial" w:hAnsi="Arial" w:cs="Arial"/>
          <w:szCs w:val="22"/>
        </w:rPr>
        <w:t>;</w:t>
      </w:r>
    </w:p>
    <w:p w14:paraId="186F96EA" w14:textId="77777777" w:rsidR="005466B9" w:rsidRPr="006921A2" w:rsidRDefault="005466B9" w:rsidP="005466B9">
      <w:pPr>
        <w:pStyle w:val="ListParagraph"/>
        <w:ind w:left="1134"/>
        <w:rPr>
          <w:rFonts w:ascii="Arial" w:hAnsi="Arial" w:cs="Arial"/>
          <w:szCs w:val="22"/>
        </w:rPr>
      </w:pPr>
    </w:p>
    <w:p w14:paraId="0BFD42DD" w14:textId="77777777" w:rsidR="006921A2" w:rsidRDefault="00073280" w:rsidP="006921A2">
      <w:pPr>
        <w:pStyle w:val="ListParagraph"/>
        <w:numPr>
          <w:ilvl w:val="1"/>
          <w:numId w:val="24"/>
        </w:numPr>
        <w:ind w:left="1134" w:hanging="774"/>
        <w:rPr>
          <w:rFonts w:ascii="Arial" w:hAnsi="Arial" w:cs="Arial"/>
          <w:szCs w:val="22"/>
        </w:rPr>
      </w:pPr>
      <w:r>
        <w:rPr>
          <w:rFonts w:ascii="Arial" w:hAnsi="Arial" w:cs="Arial"/>
          <w:szCs w:val="22"/>
        </w:rPr>
        <w:t>a</w:t>
      </w:r>
      <w:r w:rsidR="006921A2" w:rsidRPr="006921A2">
        <w:rPr>
          <w:rFonts w:ascii="Arial" w:hAnsi="Arial" w:cs="Arial"/>
          <w:szCs w:val="22"/>
        </w:rPr>
        <w:t>llowing upper tier authorities with responsibility for fire to claim on a comparable basis to standalone fire au</w:t>
      </w:r>
      <w:r w:rsidR="005466B9">
        <w:rPr>
          <w:rFonts w:ascii="Arial" w:hAnsi="Arial" w:cs="Arial"/>
          <w:szCs w:val="22"/>
        </w:rPr>
        <w:t>thorities</w:t>
      </w:r>
      <w:r>
        <w:rPr>
          <w:rFonts w:ascii="Arial" w:hAnsi="Arial" w:cs="Arial"/>
          <w:szCs w:val="22"/>
        </w:rPr>
        <w:t>;</w:t>
      </w:r>
    </w:p>
    <w:p w14:paraId="0DFAC013" w14:textId="77777777" w:rsidR="005466B9" w:rsidRPr="006921A2" w:rsidRDefault="005466B9" w:rsidP="005466B9">
      <w:pPr>
        <w:pStyle w:val="ListParagraph"/>
        <w:ind w:left="1134"/>
        <w:rPr>
          <w:rFonts w:ascii="Arial" w:hAnsi="Arial" w:cs="Arial"/>
          <w:szCs w:val="22"/>
        </w:rPr>
      </w:pPr>
    </w:p>
    <w:p w14:paraId="67A75DAF" w14:textId="77777777" w:rsidR="005466B9" w:rsidRDefault="00073280" w:rsidP="005466B9">
      <w:pPr>
        <w:pStyle w:val="ListParagraph"/>
        <w:numPr>
          <w:ilvl w:val="1"/>
          <w:numId w:val="24"/>
        </w:numPr>
        <w:ind w:left="1134" w:hanging="774"/>
        <w:rPr>
          <w:rFonts w:ascii="Arial" w:hAnsi="Arial" w:cs="Arial"/>
          <w:szCs w:val="22"/>
        </w:rPr>
      </w:pPr>
      <w:r>
        <w:rPr>
          <w:rFonts w:ascii="Arial" w:hAnsi="Arial" w:cs="Arial"/>
          <w:szCs w:val="22"/>
        </w:rPr>
        <w:t>r</w:t>
      </w:r>
      <w:r w:rsidR="006921A2" w:rsidRPr="006B22F6">
        <w:rPr>
          <w:rFonts w:ascii="Arial" w:hAnsi="Arial" w:cs="Arial"/>
          <w:szCs w:val="22"/>
        </w:rPr>
        <w:t xml:space="preserve">educing </w:t>
      </w:r>
      <w:proofErr w:type="spellStart"/>
      <w:r w:rsidR="006921A2" w:rsidRPr="006B22F6">
        <w:rPr>
          <w:rFonts w:ascii="Arial" w:hAnsi="Arial" w:cs="Arial"/>
          <w:szCs w:val="22"/>
        </w:rPr>
        <w:t>Bellwin</w:t>
      </w:r>
      <w:proofErr w:type="spellEnd"/>
      <w:r w:rsidR="006921A2" w:rsidRPr="006B22F6">
        <w:rPr>
          <w:rFonts w:ascii="Arial" w:hAnsi="Arial" w:cs="Arial"/>
          <w:szCs w:val="22"/>
        </w:rPr>
        <w:t xml:space="preserve"> thresholds for all county councils and unitary authorities</w:t>
      </w:r>
      <w:r>
        <w:rPr>
          <w:rFonts w:ascii="Arial" w:hAnsi="Arial" w:cs="Arial"/>
          <w:szCs w:val="22"/>
        </w:rPr>
        <w:t>; and</w:t>
      </w:r>
      <w:r w:rsidR="006921A2" w:rsidRPr="006B22F6">
        <w:rPr>
          <w:rFonts w:ascii="Arial" w:hAnsi="Arial" w:cs="Arial"/>
          <w:szCs w:val="22"/>
        </w:rPr>
        <w:t xml:space="preserve"> </w:t>
      </w:r>
    </w:p>
    <w:p w14:paraId="1AC1F90A" w14:textId="77777777" w:rsidR="006B22F6" w:rsidRPr="006B22F6" w:rsidRDefault="006B22F6" w:rsidP="006B22F6">
      <w:pPr>
        <w:pStyle w:val="ListParagraph"/>
        <w:rPr>
          <w:rFonts w:ascii="Arial" w:hAnsi="Arial" w:cs="Arial"/>
          <w:szCs w:val="22"/>
        </w:rPr>
      </w:pPr>
    </w:p>
    <w:p w14:paraId="1E7BAEC8" w14:textId="77777777" w:rsidR="006921A2" w:rsidRPr="006921A2" w:rsidRDefault="00073280" w:rsidP="00073280">
      <w:pPr>
        <w:pStyle w:val="ListParagraph"/>
        <w:numPr>
          <w:ilvl w:val="1"/>
          <w:numId w:val="24"/>
        </w:numPr>
        <w:ind w:left="629" w:hanging="289"/>
        <w:rPr>
          <w:rFonts w:ascii="Arial" w:hAnsi="Arial" w:cs="Arial"/>
          <w:szCs w:val="22"/>
        </w:rPr>
      </w:pPr>
      <w:proofErr w:type="gramStart"/>
      <w:r>
        <w:rPr>
          <w:rFonts w:ascii="Arial" w:hAnsi="Arial" w:cs="Arial"/>
          <w:szCs w:val="22"/>
        </w:rPr>
        <w:t>e</w:t>
      </w:r>
      <w:r w:rsidR="006921A2" w:rsidRPr="006921A2">
        <w:rPr>
          <w:rFonts w:ascii="Arial" w:hAnsi="Arial" w:cs="Arial"/>
          <w:szCs w:val="22"/>
        </w:rPr>
        <w:t>xtending</w:t>
      </w:r>
      <w:proofErr w:type="gramEnd"/>
      <w:r w:rsidR="006921A2" w:rsidRPr="006921A2">
        <w:rPr>
          <w:rFonts w:ascii="Arial" w:hAnsi="Arial" w:cs="Arial"/>
          <w:szCs w:val="22"/>
        </w:rPr>
        <w:t xml:space="preserve"> the eligible spending period until the end of </w:t>
      </w:r>
      <w:r w:rsidR="006B22F6">
        <w:rPr>
          <w:rFonts w:ascii="Arial" w:hAnsi="Arial" w:cs="Arial"/>
          <w:szCs w:val="22"/>
        </w:rPr>
        <w:t>late May</w:t>
      </w:r>
      <w:r w:rsidR="006921A2" w:rsidRPr="006921A2">
        <w:rPr>
          <w:rFonts w:ascii="Arial" w:hAnsi="Arial" w:cs="Arial"/>
          <w:szCs w:val="22"/>
        </w:rPr>
        <w:t xml:space="preserve"> 2014.</w:t>
      </w:r>
    </w:p>
    <w:p w14:paraId="09ECE056" w14:textId="77777777" w:rsidR="006921A2" w:rsidRDefault="006921A2" w:rsidP="00AF2CAA">
      <w:pPr>
        <w:rPr>
          <w:rFonts w:ascii="Arial" w:hAnsi="Arial" w:cs="Arial"/>
          <w:b/>
          <w:szCs w:val="22"/>
        </w:rPr>
      </w:pPr>
    </w:p>
    <w:p w14:paraId="5F670720" w14:textId="77777777" w:rsidR="00AF2CAA" w:rsidRPr="00AF2CAA" w:rsidRDefault="00AF2CAA" w:rsidP="00AF2CAA">
      <w:pPr>
        <w:rPr>
          <w:rFonts w:ascii="Arial" w:hAnsi="Arial" w:cs="Arial"/>
          <w:b/>
          <w:szCs w:val="22"/>
        </w:rPr>
      </w:pPr>
      <w:r w:rsidRPr="00AF2CAA">
        <w:rPr>
          <w:rFonts w:ascii="Arial" w:hAnsi="Arial" w:cs="Arial"/>
          <w:b/>
          <w:szCs w:val="22"/>
        </w:rPr>
        <w:t>The role of fire and rescue services in flooding response</w:t>
      </w:r>
    </w:p>
    <w:p w14:paraId="0E894632" w14:textId="77777777" w:rsidR="007A063E" w:rsidRDefault="007A063E" w:rsidP="007A063E">
      <w:pPr>
        <w:pStyle w:val="ListParagraph"/>
        <w:ind w:left="360"/>
        <w:rPr>
          <w:rFonts w:ascii="Arial" w:hAnsi="Arial" w:cs="Arial"/>
          <w:szCs w:val="22"/>
        </w:rPr>
      </w:pPr>
    </w:p>
    <w:p w14:paraId="4356B166" w14:textId="77777777" w:rsidR="000A2EA8" w:rsidRPr="000A2EA8" w:rsidRDefault="000A2EA8" w:rsidP="000A2EA8">
      <w:pPr>
        <w:pStyle w:val="ListParagraph"/>
        <w:numPr>
          <w:ilvl w:val="0"/>
          <w:numId w:val="24"/>
        </w:numPr>
        <w:rPr>
          <w:rFonts w:ascii="Arial" w:hAnsi="Arial" w:cs="Arial"/>
          <w:szCs w:val="22"/>
        </w:rPr>
      </w:pPr>
      <w:r w:rsidRPr="000A2EA8">
        <w:rPr>
          <w:rFonts w:ascii="Arial" w:hAnsi="Arial" w:cs="Arial"/>
          <w:szCs w:val="22"/>
        </w:rPr>
        <w:t xml:space="preserve">The Pitt Review, </w:t>
      </w:r>
      <w:r w:rsidR="00DD6C96">
        <w:rPr>
          <w:rFonts w:ascii="Arial" w:hAnsi="Arial" w:cs="Arial"/>
          <w:szCs w:val="22"/>
        </w:rPr>
        <w:t>produced</w:t>
      </w:r>
      <w:r w:rsidRPr="000A2EA8">
        <w:rPr>
          <w:rFonts w:ascii="Arial" w:hAnsi="Arial" w:cs="Arial"/>
          <w:szCs w:val="22"/>
        </w:rPr>
        <w:t xml:space="preserve"> following the 2007 floods, </w:t>
      </w:r>
      <w:r w:rsidR="005D0C99">
        <w:rPr>
          <w:rFonts w:ascii="Arial" w:hAnsi="Arial" w:cs="Arial"/>
          <w:szCs w:val="22"/>
        </w:rPr>
        <w:t xml:space="preserve">sought to </w:t>
      </w:r>
      <w:r w:rsidR="00593414">
        <w:rPr>
          <w:rFonts w:ascii="Arial" w:hAnsi="Arial" w:cs="Arial"/>
          <w:szCs w:val="22"/>
        </w:rPr>
        <w:t>clarif</w:t>
      </w:r>
      <w:r w:rsidRPr="000A2EA8">
        <w:rPr>
          <w:rFonts w:ascii="Arial" w:hAnsi="Arial" w:cs="Arial"/>
          <w:szCs w:val="22"/>
        </w:rPr>
        <w:t xml:space="preserve">y </w:t>
      </w:r>
      <w:r w:rsidR="005D0C99">
        <w:rPr>
          <w:rFonts w:ascii="Arial" w:hAnsi="Arial" w:cs="Arial"/>
          <w:szCs w:val="22"/>
        </w:rPr>
        <w:t xml:space="preserve">the </w:t>
      </w:r>
      <w:r w:rsidRPr="000A2EA8">
        <w:rPr>
          <w:rFonts w:ascii="Arial" w:hAnsi="Arial" w:cs="Arial"/>
          <w:szCs w:val="22"/>
        </w:rPr>
        <w:t xml:space="preserve">responsibilities in the response to flooding.  </w:t>
      </w:r>
      <w:r w:rsidR="00E04B23">
        <w:rPr>
          <w:rFonts w:ascii="Arial" w:hAnsi="Arial" w:cs="Arial"/>
          <w:szCs w:val="22"/>
        </w:rPr>
        <w:t xml:space="preserve">Some in the sector consider that </w:t>
      </w:r>
      <w:r w:rsidRPr="000A2EA8">
        <w:rPr>
          <w:rFonts w:ascii="Arial" w:hAnsi="Arial" w:cs="Arial"/>
          <w:szCs w:val="22"/>
        </w:rPr>
        <w:t xml:space="preserve">there still remains some ambiguity about which agency has responsibility for the co-ordination of flood response across the country. </w:t>
      </w:r>
    </w:p>
    <w:p w14:paraId="6FE06999" w14:textId="77777777" w:rsidR="000A2EA8" w:rsidRPr="000A2EA8" w:rsidRDefault="000A2EA8" w:rsidP="000A2EA8">
      <w:pPr>
        <w:pStyle w:val="ListParagraph"/>
        <w:ind w:left="360"/>
        <w:rPr>
          <w:rFonts w:ascii="Arial" w:hAnsi="Arial" w:cs="Arial"/>
          <w:szCs w:val="22"/>
        </w:rPr>
      </w:pPr>
    </w:p>
    <w:p w14:paraId="0F4000BB" w14:textId="77777777" w:rsidR="0087546A" w:rsidRDefault="000A2EA8" w:rsidP="000A2EA8">
      <w:pPr>
        <w:pStyle w:val="ListParagraph"/>
        <w:numPr>
          <w:ilvl w:val="0"/>
          <w:numId w:val="24"/>
        </w:numPr>
        <w:rPr>
          <w:rFonts w:ascii="Arial" w:hAnsi="Arial" w:cs="Arial"/>
          <w:szCs w:val="22"/>
        </w:rPr>
      </w:pPr>
      <w:r w:rsidRPr="000A2EA8">
        <w:rPr>
          <w:rFonts w:ascii="Arial" w:hAnsi="Arial" w:cs="Arial"/>
          <w:szCs w:val="22"/>
        </w:rPr>
        <w:t>Flood response plans are currently the responsibility of Local Resilience For</w:t>
      </w:r>
      <w:r w:rsidR="005D0C99">
        <w:rPr>
          <w:rFonts w:ascii="Arial" w:hAnsi="Arial" w:cs="Arial"/>
          <w:szCs w:val="22"/>
        </w:rPr>
        <w:t>ums</w:t>
      </w:r>
      <w:r w:rsidRPr="000A2EA8">
        <w:rPr>
          <w:rFonts w:ascii="Arial" w:hAnsi="Arial" w:cs="Arial"/>
          <w:szCs w:val="22"/>
        </w:rPr>
        <w:t xml:space="preserve"> (LRF) and it is</w:t>
      </w:r>
      <w:r w:rsidR="00DE32E6">
        <w:rPr>
          <w:rFonts w:ascii="Arial" w:hAnsi="Arial" w:cs="Arial"/>
          <w:szCs w:val="22"/>
        </w:rPr>
        <w:t xml:space="preserve"> currently </w:t>
      </w:r>
      <w:r w:rsidRPr="000A2EA8">
        <w:rPr>
          <w:rFonts w:ascii="Arial" w:hAnsi="Arial" w:cs="Arial"/>
          <w:szCs w:val="22"/>
        </w:rPr>
        <w:t>for those bodies to determine which agency should act as the lead</w:t>
      </w:r>
      <w:r w:rsidR="00DE32E6">
        <w:rPr>
          <w:rFonts w:ascii="Arial" w:hAnsi="Arial" w:cs="Arial"/>
          <w:szCs w:val="22"/>
        </w:rPr>
        <w:t xml:space="preserve"> in flood coordination</w:t>
      </w:r>
      <w:r w:rsidRPr="000A2EA8">
        <w:rPr>
          <w:rFonts w:ascii="Arial" w:hAnsi="Arial" w:cs="Arial"/>
          <w:szCs w:val="22"/>
        </w:rPr>
        <w:t>, depending on local circumstances</w:t>
      </w:r>
      <w:r>
        <w:rPr>
          <w:rFonts w:ascii="Arial" w:hAnsi="Arial" w:cs="Arial"/>
          <w:szCs w:val="22"/>
        </w:rPr>
        <w:t xml:space="preserve">.  </w:t>
      </w:r>
      <w:r w:rsidR="005D0C99">
        <w:rPr>
          <w:rFonts w:ascii="Arial" w:hAnsi="Arial" w:cs="Arial"/>
          <w:szCs w:val="22"/>
        </w:rPr>
        <w:t xml:space="preserve">The LGA </w:t>
      </w:r>
      <w:r w:rsidR="00BE16B9">
        <w:rPr>
          <w:rFonts w:ascii="Arial" w:hAnsi="Arial" w:cs="Arial"/>
          <w:szCs w:val="22"/>
        </w:rPr>
        <w:t xml:space="preserve">has </w:t>
      </w:r>
      <w:r w:rsidR="005D0C99">
        <w:rPr>
          <w:rFonts w:ascii="Arial" w:hAnsi="Arial" w:cs="Arial"/>
          <w:szCs w:val="22"/>
        </w:rPr>
        <w:t>support</w:t>
      </w:r>
      <w:r w:rsidR="00BE16B9">
        <w:rPr>
          <w:rFonts w:ascii="Arial" w:hAnsi="Arial" w:cs="Arial"/>
          <w:szCs w:val="22"/>
        </w:rPr>
        <w:t>ed</w:t>
      </w:r>
      <w:r w:rsidR="005D0C99">
        <w:rPr>
          <w:rFonts w:ascii="Arial" w:hAnsi="Arial" w:cs="Arial"/>
          <w:szCs w:val="22"/>
        </w:rPr>
        <w:t xml:space="preserve"> this position</w:t>
      </w:r>
      <w:r>
        <w:rPr>
          <w:rFonts w:ascii="Arial" w:hAnsi="Arial" w:cs="Arial"/>
          <w:szCs w:val="22"/>
        </w:rPr>
        <w:t>.</w:t>
      </w:r>
      <w:r w:rsidR="00BE16B9">
        <w:rPr>
          <w:rFonts w:ascii="Arial" w:hAnsi="Arial" w:cs="Arial"/>
          <w:szCs w:val="22"/>
        </w:rPr>
        <w:t xml:space="preserve"> Its reasoning has been that these are matters that should be for local determination and should not be subject to national guidance of legislation.</w:t>
      </w:r>
    </w:p>
    <w:p w14:paraId="2568B9DC" w14:textId="77777777" w:rsidR="005D0C99" w:rsidRPr="005D0C99" w:rsidRDefault="005D0C99" w:rsidP="005D0C99">
      <w:pPr>
        <w:pStyle w:val="ListParagraph"/>
        <w:rPr>
          <w:rFonts w:ascii="Arial" w:hAnsi="Arial" w:cs="Arial"/>
          <w:szCs w:val="22"/>
        </w:rPr>
      </w:pPr>
    </w:p>
    <w:p w14:paraId="3DAF020A" w14:textId="77777777" w:rsidR="00BE16B9" w:rsidRPr="00BE16B9" w:rsidRDefault="00BE16B9" w:rsidP="00BE16B9">
      <w:pPr>
        <w:pStyle w:val="ListParagraph"/>
        <w:numPr>
          <w:ilvl w:val="0"/>
          <w:numId w:val="24"/>
        </w:numPr>
        <w:rPr>
          <w:rFonts w:ascii="Arial" w:hAnsi="Arial" w:cs="Arial"/>
          <w:szCs w:val="22"/>
        </w:rPr>
      </w:pPr>
      <w:r w:rsidRPr="00BE16B9">
        <w:rPr>
          <w:rFonts w:ascii="Arial" w:hAnsi="Arial" w:cs="Arial"/>
          <w:szCs w:val="22"/>
        </w:rPr>
        <w:t xml:space="preserve">CFOA </w:t>
      </w:r>
      <w:r>
        <w:rPr>
          <w:rFonts w:ascii="Arial" w:hAnsi="Arial" w:cs="Arial"/>
          <w:szCs w:val="22"/>
        </w:rPr>
        <w:t>has taken the view</w:t>
      </w:r>
      <w:r w:rsidRPr="00BE16B9">
        <w:rPr>
          <w:rFonts w:ascii="Arial" w:hAnsi="Arial" w:cs="Arial"/>
          <w:szCs w:val="22"/>
        </w:rPr>
        <w:t xml:space="preserve"> that LRF Chairs should be advised that the default expectation is that the local Fire and Rescue Services will be the lead authority for the co-ordination of the rescue phase of the emergency response to flooding incidents</w:t>
      </w:r>
      <w:r>
        <w:rPr>
          <w:rFonts w:ascii="Arial" w:hAnsi="Arial" w:cs="Arial"/>
          <w:szCs w:val="22"/>
        </w:rPr>
        <w:t xml:space="preserve">. It argues that in practice the fire and rescue service is the </w:t>
      </w:r>
      <w:r w:rsidRPr="00BE16B9">
        <w:rPr>
          <w:rFonts w:ascii="Arial" w:hAnsi="Arial" w:cs="Arial"/>
          <w:szCs w:val="22"/>
        </w:rPr>
        <w:t xml:space="preserve">lead agency for the co-ordination of rescue operations during the emergency phase (boats, pumping, command and associated advisors) of inland flood response activity. </w:t>
      </w:r>
      <w:r w:rsidR="00DE32E6">
        <w:rPr>
          <w:rFonts w:ascii="Arial" w:hAnsi="Arial" w:cs="Arial"/>
          <w:szCs w:val="22"/>
        </w:rPr>
        <w:t xml:space="preserve"> For example,</w:t>
      </w:r>
      <w:r w:rsidR="00DE32E6" w:rsidRPr="00DE32E6">
        <w:rPr>
          <w:rFonts w:ascii="Arial" w:hAnsi="Arial" w:cs="Arial"/>
          <w:szCs w:val="22"/>
        </w:rPr>
        <w:t xml:space="preserve"> </w:t>
      </w:r>
      <w:r w:rsidR="00DE32E6">
        <w:rPr>
          <w:rFonts w:ascii="Arial" w:hAnsi="Arial" w:cs="Arial"/>
          <w:szCs w:val="22"/>
        </w:rPr>
        <w:t>t</w:t>
      </w:r>
      <w:r w:rsidR="00DE32E6" w:rsidRPr="00387378">
        <w:rPr>
          <w:rFonts w:ascii="Arial" w:hAnsi="Arial" w:cs="Arial"/>
          <w:szCs w:val="22"/>
        </w:rPr>
        <w:t xml:space="preserve">he </w:t>
      </w:r>
      <w:r w:rsidR="00DE32E6">
        <w:rPr>
          <w:rFonts w:ascii="Arial" w:hAnsi="Arial" w:cs="Arial"/>
          <w:szCs w:val="22"/>
        </w:rPr>
        <w:t>F</w:t>
      </w:r>
      <w:r w:rsidR="00DE32E6" w:rsidRPr="00387378">
        <w:rPr>
          <w:rFonts w:ascii="Arial" w:hAnsi="Arial" w:cs="Arial"/>
          <w:szCs w:val="22"/>
        </w:rPr>
        <w:t xml:space="preserve">ire and </w:t>
      </w:r>
      <w:r w:rsidR="00DE32E6">
        <w:rPr>
          <w:rFonts w:ascii="Arial" w:hAnsi="Arial" w:cs="Arial"/>
          <w:szCs w:val="22"/>
        </w:rPr>
        <w:t>R</w:t>
      </w:r>
      <w:r w:rsidR="00DE32E6" w:rsidRPr="00387378">
        <w:rPr>
          <w:rFonts w:ascii="Arial" w:hAnsi="Arial" w:cs="Arial"/>
          <w:szCs w:val="22"/>
        </w:rPr>
        <w:t xml:space="preserve">escue </w:t>
      </w:r>
      <w:r w:rsidR="00DE32E6">
        <w:rPr>
          <w:rFonts w:ascii="Arial" w:hAnsi="Arial" w:cs="Arial"/>
          <w:szCs w:val="22"/>
        </w:rPr>
        <w:t>S</w:t>
      </w:r>
      <w:r w:rsidR="00DE32E6" w:rsidRPr="00387378">
        <w:rPr>
          <w:rFonts w:ascii="Arial" w:hAnsi="Arial" w:cs="Arial"/>
          <w:szCs w:val="22"/>
        </w:rPr>
        <w:t>ervice National Co-ordination Centre (FRSNCC) now acts as the repository for asset registration and mobilisation of emergency responders to inland flooding incidents</w:t>
      </w:r>
    </w:p>
    <w:p w14:paraId="7DEE20A8" w14:textId="77777777" w:rsidR="00BE16B9" w:rsidRPr="00BE16B9" w:rsidRDefault="00BE16B9" w:rsidP="00DE32E6">
      <w:pPr>
        <w:pStyle w:val="ListParagraph"/>
        <w:ind w:left="360"/>
        <w:rPr>
          <w:rFonts w:ascii="Arial" w:hAnsi="Arial" w:cs="Arial"/>
          <w:szCs w:val="22"/>
        </w:rPr>
      </w:pPr>
    </w:p>
    <w:p w14:paraId="3367C3DE" w14:textId="77777777" w:rsidR="00DE32E6" w:rsidRDefault="005D0C99" w:rsidP="00BE16B9">
      <w:pPr>
        <w:pStyle w:val="ListParagraph"/>
        <w:numPr>
          <w:ilvl w:val="0"/>
          <w:numId w:val="24"/>
        </w:numPr>
        <w:rPr>
          <w:rFonts w:ascii="Arial" w:hAnsi="Arial" w:cs="Arial"/>
          <w:szCs w:val="22"/>
        </w:rPr>
      </w:pPr>
      <w:r w:rsidRPr="005B1EF9">
        <w:rPr>
          <w:rFonts w:ascii="Arial" w:hAnsi="Arial" w:cs="Arial"/>
          <w:szCs w:val="22"/>
        </w:rPr>
        <w:t xml:space="preserve">The </w:t>
      </w:r>
      <w:r w:rsidR="00DE32E6">
        <w:rPr>
          <w:rFonts w:ascii="Arial" w:hAnsi="Arial" w:cs="Arial"/>
          <w:szCs w:val="22"/>
        </w:rPr>
        <w:t xml:space="preserve">experience of the </w:t>
      </w:r>
      <w:r w:rsidRPr="005B1EF9">
        <w:rPr>
          <w:rFonts w:ascii="Arial" w:hAnsi="Arial" w:cs="Arial"/>
          <w:szCs w:val="22"/>
        </w:rPr>
        <w:t xml:space="preserve">recent flooding </w:t>
      </w:r>
      <w:r w:rsidR="00DE32E6">
        <w:rPr>
          <w:rFonts w:ascii="Arial" w:hAnsi="Arial" w:cs="Arial"/>
          <w:szCs w:val="22"/>
        </w:rPr>
        <w:t>should now inform this debate further. The flooding response by local agencies including fire and rescue services</w:t>
      </w:r>
      <w:r w:rsidR="00E04B23">
        <w:rPr>
          <w:rFonts w:ascii="Arial" w:hAnsi="Arial" w:cs="Arial"/>
          <w:szCs w:val="22"/>
        </w:rPr>
        <w:t xml:space="preserve"> and the partnership working that has taken place locally </w:t>
      </w:r>
      <w:r w:rsidR="00DE32E6">
        <w:rPr>
          <w:rFonts w:ascii="Arial" w:hAnsi="Arial" w:cs="Arial"/>
          <w:szCs w:val="22"/>
        </w:rPr>
        <w:t xml:space="preserve">has been broadly seen as successful and this has been acknowledged by Ministers. </w:t>
      </w:r>
    </w:p>
    <w:p w14:paraId="2ED1F8A3" w14:textId="77777777" w:rsidR="00DE32E6" w:rsidRPr="00DE32E6" w:rsidRDefault="00DE32E6" w:rsidP="00DE32E6">
      <w:pPr>
        <w:pStyle w:val="ListParagraph"/>
        <w:rPr>
          <w:rFonts w:ascii="Arial" w:hAnsi="Arial" w:cs="Arial"/>
          <w:szCs w:val="22"/>
        </w:rPr>
      </w:pPr>
    </w:p>
    <w:p w14:paraId="483C48A6" w14:textId="77777777" w:rsidR="0087546A" w:rsidRDefault="00DE32E6" w:rsidP="0021114E">
      <w:pPr>
        <w:pStyle w:val="ListParagraph"/>
        <w:numPr>
          <w:ilvl w:val="0"/>
          <w:numId w:val="24"/>
        </w:numPr>
        <w:rPr>
          <w:rFonts w:ascii="Arial" w:hAnsi="Arial" w:cs="Arial"/>
          <w:szCs w:val="22"/>
        </w:rPr>
      </w:pPr>
      <w:r w:rsidRPr="00593414">
        <w:rPr>
          <w:rFonts w:ascii="Arial" w:hAnsi="Arial" w:cs="Arial"/>
          <w:szCs w:val="22"/>
        </w:rPr>
        <w:t xml:space="preserve">Guidance to LRFs should only be amended if there is a compelling case that flood response would be improved by fire and rescue services being designated as the lead </w:t>
      </w:r>
      <w:r w:rsidR="00593414" w:rsidRPr="00593414">
        <w:rPr>
          <w:rFonts w:ascii="Arial" w:hAnsi="Arial" w:cs="Arial"/>
          <w:szCs w:val="22"/>
        </w:rPr>
        <w:t xml:space="preserve">authority for the co-ordination of response. </w:t>
      </w:r>
      <w:r w:rsidR="006B22F6">
        <w:rPr>
          <w:rFonts w:ascii="Arial" w:hAnsi="Arial" w:cs="Arial"/>
          <w:szCs w:val="22"/>
        </w:rPr>
        <w:t xml:space="preserve">Before going down this route a fuller understanding of the response in the recent extreme weather events is needed and this should also be informed by the outcomes of the review being undertaken by Oliver Letwin MP.  </w:t>
      </w:r>
      <w:r w:rsidR="00593414" w:rsidRPr="00593414">
        <w:rPr>
          <w:rFonts w:ascii="Arial" w:hAnsi="Arial" w:cs="Arial"/>
          <w:szCs w:val="22"/>
        </w:rPr>
        <w:t xml:space="preserve"> </w:t>
      </w:r>
      <w:r w:rsidRPr="00593414">
        <w:rPr>
          <w:rFonts w:ascii="Arial" w:hAnsi="Arial" w:cs="Arial"/>
          <w:szCs w:val="22"/>
        </w:rPr>
        <w:t xml:space="preserve"> </w:t>
      </w:r>
    </w:p>
    <w:p w14:paraId="4BBBF46D" w14:textId="77777777" w:rsidR="00593414" w:rsidRPr="00593414" w:rsidRDefault="00593414" w:rsidP="00593414">
      <w:pPr>
        <w:pStyle w:val="ListParagraph"/>
        <w:rPr>
          <w:rFonts w:ascii="Arial" w:hAnsi="Arial" w:cs="Arial"/>
          <w:szCs w:val="22"/>
        </w:rPr>
      </w:pPr>
    </w:p>
    <w:p w14:paraId="049CD790" w14:textId="77777777" w:rsidR="00722C21" w:rsidRDefault="00593414" w:rsidP="005B1EF9">
      <w:pPr>
        <w:pStyle w:val="ListParagraph"/>
        <w:numPr>
          <w:ilvl w:val="0"/>
          <w:numId w:val="24"/>
        </w:numPr>
        <w:rPr>
          <w:rFonts w:ascii="Arial" w:hAnsi="Arial" w:cs="Arial"/>
          <w:szCs w:val="22"/>
        </w:rPr>
      </w:pPr>
      <w:r w:rsidRPr="00722C21">
        <w:rPr>
          <w:rFonts w:ascii="Arial" w:hAnsi="Arial" w:cs="Arial"/>
          <w:szCs w:val="22"/>
        </w:rPr>
        <w:t>The Pitt Revie</w:t>
      </w:r>
      <w:r w:rsidR="00722C21" w:rsidRPr="00722C21">
        <w:rPr>
          <w:rFonts w:ascii="Arial" w:hAnsi="Arial" w:cs="Arial"/>
          <w:szCs w:val="22"/>
        </w:rPr>
        <w:t xml:space="preserve">w (2007) also recommended that the fire </w:t>
      </w:r>
      <w:r w:rsidR="005D0C99" w:rsidRPr="00722C21">
        <w:rPr>
          <w:rFonts w:ascii="Arial" w:hAnsi="Arial" w:cs="Arial"/>
          <w:szCs w:val="22"/>
        </w:rPr>
        <w:t xml:space="preserve">and </w:t>
      </w:r>
      <w:r w:rsidR="00722C21" w:rsidRPr="00722C21">
        <w:rPr>
          <w:rFonts w:ascii="Arial" w:hAnsi="Arial" w:cs="Arial"/>
          <w:szCs w:val="22"/>
        </w:rPr>
        <w:t>r</w:t>
      </w:r>
      <w:r w:rsidR="005D0C99" w:rsidRPr="00722C21">
        <w:rPr>
          <w:rFonts w:ascii="Arial" w:hAnsi="Arial" w:cs="Arial"/>
          <w:szCs w:val="22"/>
        </w:rPr>
        <w:t xml:space="preserve">escue </w:t>
      </w:r>
      <w:r w:rsidR="00722C21" w:rsidRPr="00722C21">
        <w:rPr>
          <w:rFonts w:ascii="Arial" w:hAnsi="Arial" w:cs="Arial"/>
          <w:szCs w:val="22"/>
        </w:rPr>
        <w:t>service’s</w:t>
      </w:r>
      <w:r w:rsidRPr="00722C21">
        <w:rPr>
          <w:rFonts w:ascii="Arial" w:hAnsi="Arial" w:cs="Arial"/>
          <w:szCs w:val="22"/>
        </w:rPr>
        <w:t xml:space="preserve"> role in fire response should be fully funded. Fire and </w:t>
      </w:r>
      <w:r w:rsidR="00722C21" w:rsidRPr="00722C21">
        <w:rPr>
          <w:rFonts w:ascii="Arial" w:hAnsi="Arial" w:cs="Arial"/>
          <w:szCs w:val="22"/>
        </w:rPr>
        <w:t xml:space="preserve">rescue do not </w:t>
      </w:r>
      <w:r w:rsidR="005D0C99" w:rsidRPr="00722C21">
        <w:rPr>
          <w:rFonts w:ascii="Arial" w:hAnsi="Arial" w:cs="Arial"/>
          <w:szCs w:val="22"/>
        </w:rPr>
        <w:t>receive specific funding for flood res</w:t>
      </w:r>
      <w:r w:rsidR="00387378" w:rsidRPr="00722C21">
        <w:rPr>
          <w:rFonts w:ascii="Arial" w:hAnsi="Arial" w:cs="Arial"/>
          <w:szCs w:val="22"/>
        </w:rPr>
        <w:t xml:space="preserve">ponse. However fire and rescue services respond both as a local emergency service </w:t>
      </w:r>
      <w:r w:rsidR="00387378" w:rsidRPr="00722C21">
        <w:rPr>
          <w:rFonts w:ascii="Arial" w:hAnsi="Arial" w:cs="Arial"/>
          <w:szCs w:val="22"/>
        </w:rPr>
        <w:lastRenderedPageBreak/>
        <w:t>and within the national resilience framework.</w:t>
      </w:r>
      <w:r w:rsidR="00722C21">
        <w:rPr>
          <w:rFonts w:ascii="Arial" w:hAnsi="Arial" w:cs="Arial"/>
          <w:szCs w:val="22"/>
        </w:rPr>
        <w:t xml:space="preserve"> The Government has not sought to make flood response a statutory responsibility for fire and rescue</w:t>
      </w:r>
      <w:r w:rsidR="00387378" w:rsidRPr="00722C21">
        <w:rPr>
          <w:rFonts w:ascii="Arial" w:hAnsi="Arial" w:cs="Arial"/>
          <w:szCs w:val="22"/>
        </w:rPr>
        <w:t>.</w:t>
      </w:r>
      <w:r w:rsidR="006B22F6">
        <w:rPr>
          <w:rFonts w:ascii="Arial" w:hAnsi="Arial" w:cs="Arial"/>
          <w:szCs w:val="22"/>
        </w:rPr>
        <w:t xml:space="preserve"> If it were to do so, this would constitute a new burden and would need to be fully funded.</w:t>
      </w:r>
    </w:p>
    <w:p w14:paraId="10065A40" w14:textId="77777777" w:rsidR="00722C21" w:rsidRPr="00722C21" w:rsidRDefault="00722C21" w:rsidP="00722C21">
      <w:pPr>
        <w:pStyle w:val="ListParagraph"/>
        <w:rPr>
          <w:rFonts w:ascii="Arial" w:hAnsi="Arial" w:cs="Arial"/>
          <w:szCs w:val="22"/>
        </w:rPr>
      </w:pPr>
    </w:p>
    <w:p w14:paraId="5EC0FFCC" w14:textId="77777777" w:rsidR="005466B9" w:rsidRDefault="00387378" w:rsidP="005B1EF9">
      <w:pPr>
        <w:pStyle w:val="ListParagraph"/>
        <w:numPr>
          <w:ilvl w:val="0"/>
          <w:numId w:val="24"/>
        </w:numPr>
        <w:rPr>
          <w:rFonts w:ascii="Arial" w:hAnsi="Arial" w:cs="Arial"/>
          <w:szCs w:val="22"/>
        </w:rPr>
      </w:pPr>
      <w:r w:rsidRPr="00722C21">
        <w:rPr>
          <w:rFonts w:ascii="Arial" w:hAnsi="Arial" w:cs="Arial"/>
          <w:szCs w:val="22"/>
        </w:rPr>
        <w:t xml:space="preserve">If flooding events, like those seen in recent months become a more common feature of the weather systems in England. </w:t>
      </w:r>
      <w:r w:rsidR="005466B9" w:rsidRPr="00722C21">
        <w:rPr>
          <w:rFonts w:ascii="Arial" w:hAnsi="Arial" w:cs="Arial"/>
          <w:szCs w:val="22"/>
        </w:rPr>
        <w:t>It will be important to review the national resilience framework in which f</w:t>
      </w:r>
      <w:r w:rsidR="001F782F" w:rsidRPr="00722C21">
        <w:rPr>
          <w:rFonts w:ascii="Arial" w:hAnsi="Arial" w:cs="Arial"/>
          <w:szCs w:val="22"/>
        </w:rPr>
        <w:t>i</w:t>
      </w:r>
      <w:r w:rsidR="005466B9" w:rsidRPr="00722C21">
        <w:rPr>
          <w:rFonts w:ascii="Arial" w:hAnsi="Arial" w:cs="Arial"/>
          <w:szCs w:val="22"/>
        </w:rPr>
        <w:t xml:space="preserve">re and rescue services operate </w:t>
      </w:r>
      <w:r w:rsidR="001F782F" w:rsidRPr="00722C21">
        <w:rPr>
          <w:rFonts w:ascii="Arial" w:hAnsi="Arial" w:cs="Arial"/>
          <w:szCs w:val="22"/>
        </w:rPr>
        <w:t>together with the</w:t>
      </w:r>
      <w:r w:rsidR="005466B9" w:rsidRPr="00722C21">
        <w:rPr>
          <w:rFonts w:ascii="Arial" w:hAnsi="Arial" w:cs="Arial"/>
          <w:szCs w:val="22"/>
        </w:rPr>
        <w:t xml:space="preserve"> funding mechanisms to ensure that the necessary support that the Sector provides during extreme weather events remains fit for purpose.</w:t>
      </w:r>
    </w:p>
    <w:p w14:paraId="2D2217F1" w14:textId="77777777" w:rsidR="00722C21" w:rsidRPr="00722C21" w:rsidRDefault="00722C21" w:rsidP="00722C21">
      <w:pPr>
        <w:pStyle w:val="ListParagraph"/>
        <w:rPr>
          <w:rFonts w:ascii="Arial" w:hAnsi="Arial" w:cs="Arial"/>
          <w:szCs w:val="22"/>
        </w:rPr>
      </w:pPr>
    </w:p>
    <w:p w14:paraId="0FFD426F" w14:textId="77777777" w:rsidR="0087546A" w:rsidRDefault="005466B9" w:rsidP="00387378">
      <w:pPr>
        <w:pStyle w:val="ListParagraph"/>
        <w:numPr>
          <w:ilvl w:val="0"/>
          <w:numId w:val="24"/>
        </w:numPr>
        <w:rPr>
          <w:rFonts w:ascii="Arial" w:hAnsi="Arial" w:cs="Arial"/>
          <w:szCs w:val="22"/>
        </w:rPr>
      </w:pPr>
      <w:r>
        <w:rPr>
          <w:rFonts w:ascii="Arial" w:hAnsi="Arial" w:cs="Arial"/>
          <w:szCs w:val="22"/>
        </w:rPr>
        <w:t xml:space="preserve">The Fire Conference has a plenary session on national resilience and a workshop on flood response and water rescue. Both provide an opportunity for the role of the fire sector in extreme weather events to be discussed in more detail.   </w:t>
      </w:r>
    </w:p>
    <w:p w14:paraId="01EA538D" w14:textId="77777777" w:rsidR="0087546A" w:rsidRPr="0021114E" w:rsidRDefault="0087546A" w:rsidP="0021114E">
      <w:pPr>
        <w:rPr>
          <w:rFonts w:ascii="Arial" w:hAnsi="Arial" w:cs="Arial"/>
          <w:szCs w:val="22"/>
        </w:rPr>
      </w:pPr>
    </w:p>
    <w:p w14:paraId="1593F6AE" w14:textId="77777777" w:rsidR="00A41125" w:rsidRPr="0021114E" w:rsidRDefault="005F0364" w:rsidP="00073280">
      <w:pPr>
        <w:spacing w:line="360" w:lineRule="auto"/>
        <w:rPr>
          <w:rFonts w:ascii="Arial" w:hAnsi="Arial" w:cs="Arial"/>
          <w:szCs w:val="22"/>
        </w:rPr>
      </w:pPr>
      <w:r>
        <w:rPr>
          <w:rFonts w:ascii="Arial" w:hAnsi="Arial" w:cs="Arial"/>
          <w:b/>
          <w:szCs w:val="22"/>
        </w:rPr>
        <w:t>Next steps</w:t>
      </w:r>
    </w:p>
    <w:p w14:paraId="686B3C5D" w14:textId="77777777" w:rsidR="004B0FD9" w:rsidRPr="00C13343" w:rsidRDefault="00C13343" w:rsidP="004B0FD9">
      <w:pPr>
        <w:pStyle w:val="ListParagraph"/>
        <w:numPr>
          <w:ilvl w:val="0"/>
          <w:numId w:val="24"/>
        </w:numPr>
        <w:spacing w:before="120"/>
        <w:rPr>
          <w:rFonts w:ascii="Arial" w:hAnsi="Arial" w:cs="Arial"/>
          <w:b/>
          <w:szCs w:val="22"/>
        </w:rPr>
      </w:pPr>
      <w:r w:rsidRPr="00C13343">
        <w:rPr>
          <w:rFonts w:ascii="Arial" w:hAnsi="Arial" w:cs="Arial"/>
          <w:szCs w:val="22"/>
        </w:rPr>
        <w:t xml:space="preserve">Officers will continue to monitor the ongoing reviews of the recent flooding response and will update FSMC on the publication of the Letwin Review findings. </w:t>
      </w:r>
    </w:p>
    <w:sectPr w:rsidR="004B0FD9" w:rsidRPr="00C13343" w:rsidSect="001E476B">
      <w:headerReference w:type="default" r:id="rId12"/>
      <w:type w:val="continuous"/>
      <w:pgSz w:w="11907" w:h="16840" w:code="9"/>
      <w:pgMar w:top="1418" w:right="1418" w:bottom="851"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3B08A9" w14:textId="77777777" w:rsidR="004B779B" w:rsidRDefault="004B779B">
      <w:r>
        <w:separator/>
      </w:r>
    </w:p>
  </w:endnote>
  <w:endnote w:type="continuationSeparator" w:id="0">
    <w:p w14:paraId="444862F6" w14:textId="77777777" w:rsidR="004B779B" w:rsidRDefault="004B77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Raavi"/>
    <w:panose1 w:val="020B0800000000000000"/>
    <w:charset w:val="00"/>
    <w:family w:val="swiss"/>
    <w:pitch w:val="variable"/>
    <w:sig w:usb0="00000003" w:usb1="00000000" w:usb2="00000000" w:usb3="00000000" w:csb0="00000001" w:csb1="00000000"/>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FF6B2766-8ACE-4CCF-B047-364D58445FA3}"/>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embedRegular r:id="rId2" w:fontKey="{9281722D-79FB-43E7-B322-D730BEBB8AB1}"/>
  </w:font>
  <w:font w:name="Calibri">
    <w:panose1 w:val="020F0502020204030204"/>
    <w:charset w:val="00"/>
    <w:family w:val="swiss"/>
    <w:pitch w:val="variable"/>
    <w:sig w:usb0="E00002FF" w:usb1="4000ACFF" w:usb2="00000001" w:usb3="00000000" w:csb0="0000019F" w:csb1="00000000"/>
    <w:embedRegular r:id="rId3" w:fontKey="{2BCAA34B-87E7-4811-8141-9B9EA573BDC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B9D7EB" w14:textId="77777777" w:rsidR="001A07F1" w:rsidRDefault="001A07F1">
    <w:pPr>
      <w:pStyle w:val="Footer"/>
      <w:tabs>
        <w:tab w:val="clear" w:pos="4153"/>
        <w:tab w:val="clear" w:pos="8306"/>
        <w:tab w:val="right" w:pos="9923"/>
      </w:tabs>
      <w:ind w:right="-994"/>
      <w:rPr>
        <w:sz w:val="12"/>
      </w:rPr>
    </w:pPr>
    <w:r>
      <w:rPr>
        <w:rFonts w:ascii="Frutiger 55 Roman" w:hAnsi="Frutiger 55 Roman"/>
        <w:b/>
        <w:sz w:val="16"/>
      </w:rPr>
      <w:t xml:space="preserve"> </w:t>
    </w:r>
    <w:bookmarkStart w:id="1" w:name="ExecName2"/>
    <w:bookmarkEnd w:id="1"/>
    <w:r>
      <w:rPr>
        <w:rFonts w:ascii="Frutiger 55 Roman" w:hAnsi="Frutiger 55 Roman"/>
        <w:b/>
        <w:sz w:val="16"/>
      </w:rPr>
      <w:t xml:space="preserve">  </w:t>
    </w:r>
    <w:r>
      <w:rPr>
        <w:sz w:val="16"/>
      </w:rPr>
      <w:t xml:space="preserve"> </w:t>
    </w:r>
    <w:bookmarkStart w:id="2" w:name="Date2"/>
    <w:bookmarkEnd w:id="2"/>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4F7B3BE" w14:textId="77777777" w:rsidR="004B779B" w:rsidRDefault="004B779B">
      <w:r>
        <w:separator/>
      </w:r>
    </w:p>
  </w:footnote>
  <w:footnote w:type="continuationSeparator" w:id="0">
    <w:p w14:paraId="62A26F8B" w14:textId="77777777" w:rsidR="004B779B" w:rsidRDefault="004B779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5920"/>
      <w:gridCol w:w="3260"/>
    </w:tblGrid>
    <w:tr w:rsidR="0021114E" w:rsidRPr="004F266E" w14:paraId="22249E23" w14:textId="77777777" w:rsidTr="00D07BF2">
      <w:tc>
        <w:tcPr>
          <w:tcW w:w="5920" w:type="dxa"/>
          <w:vMerge w:val="restart"/>
          <w:shd w:val="clear" w:color="auto" w:fill="auto"/>
        </w:tcPr>
        <w:p w14:paraId="0A8298A7" w14:textId="77777777" w:rsidR="0021114E" w:rsidRPr="00374227" w:rsidRDefault="001E476B" w:rsidP="00D07BF2">
          <w:pPr>
            <w:pStyle w:val="Header"/>
            <w:tabs>
              <w:tab w:val="clear" w:pos="4153"/>
              <w:tab w:val="clear" w:pos="8306"/>
              <w:tab w:val="center" w:pos="2923"/>
            </w:tabs>
          </w:pPr>
          <w:r>
            <w:rPr>
              <w:rFonts w:ascii="Arial" w:hAnsi="Arial" w:cs="Arial"/>
              <w:noProof/>
              <w:sz w:val="44"/>
              <w:szCs w:val="44"/>
            </w:rPr>
            <w:drawing>
              <wp:inline distT="0" distB="0" distL="0" distR="0" wp14:anchorId="701078CC" wp14:editId="42F72944">
                <wp:extent cx="1428750" cy="847725"/>
                <wp:effectExtent l="0" t="0" r="0" b="9525"/>
                <wp:docPr id="5" name="Picture 5"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tc>
        <w:tcPr>
          <w:tcW w:w="3260" w:type="dxa"/>
          <w:shd w:val="clear" w:color="auto" w:fill="auto"/>
          <w:vAlign w:val="center"/>
        </w:tcPr>
        <w:p w14:paraId="4F26E4CE" w14:textId="77777777" w:rsidR="0021114E" w:rsidRPr="00374227" w:rsidRDefault="00782211" w:rsidP="00782211">
          <w:pPr>
            <w:pStyle w:val="Header"/>
            <w:rPr>
              <w:rFonts w:ascii="Arial" w:hAnsi="Arial" w:cs="Arial"/>
              <w:b/>
              <w:szCs w:val="22"/>
            </w:rPr>
          </w:pPr>
          <w:r>
            <w:rPr>
              <w:rFonts w:ascii="Arial" w:hAnsi="Arial" w:cs="Arial"/>
              <w:b/>
              <w:szCs w:val="22"/>
            </w:rPr>
            <w:t>Fire Services Management Commi</w:t>
          </w:r>
          <w:r w:rsidR="008F233C">
            <w:rPr>
              <w:rFonts w:ascii="Arial" w:hAnsi="Arial" w:cs="Arial"/>
              <w:b/>
              <w:szCs w:val="22"/>
            </w:rPr>
            <w:t>t</w:t>
          </w:r>
          <w:r>
            <w:rPr>
              <w:rFonts w:ascii="Arial" w:hAnsi="Arial" w:cs="Arial"/>
              <w:b/>
              <w:szCs w:val="22"/>
            </w:rPr>
            <w:t>tee</w:t>
          </w:r>
        </w:p>
      </w:tc>
    </w:tr>
    <w:tr w:rsidR="0021114E" w14:paraId="1DD7223A" w14:textId="77777777" w:rsidTr="00D07BF2">
      <w:trPr>
        <w:trHeight w:val="450"/>
      </w:trPr>
      <w:tc>
        <w:tcPr>
          <w:tcW w:w="5920" w:type="dxa"/>
          <w:vMerge/>
          <w:shd w:val="clear" w:color="auto" w:fill="auto"/>
        </w:tcPr>
        <w:p w14:paraId="71D35C62" w14:textId="77777777" w:rsidR="0021114E" w:rsidRPr="00374227" w:rsidRDefault="0021114E" w:rsidP="00D07BF2">
          <w:pPr>
            <w:pStyle w:val="Header"/>
          </w:pPr>
        </w:p>
      </w:tc>
      <w:tc>
        <w:tcPr>
          <w:tcW w:w="3260" w:type="dxa"/>
          <w:shd w:val="clear" w:color="auto" w:fill="auto"/>
          <w:vAlign w:val="center"/>
        </w:tcPr>
        <w:p w14:paraId="548C1A3B" w14:textId="77777777" w:rsidR="0021114E" w:rsidRPr="00374227" w:rsidRDefault="00782211" w:rsidP="00782211">
          <w:pPr>
            <w:pStyle w:val="Header"/>
            <w:spacing w:before="60"/>
            <w:rPr>
              <w:rFonts w:ascii="Arial" w:hAnsi="Arial" w:cs="Arial"/>
              <w:szCs w:val="22"/>
            </w:rPr>
          </w:pPr>
          <w:r>
            <w:rPr>
              <w:rFonts w:ascii="Arial" w:hAnsi="Arial" w:cs="Arial"/>
              <w:szCs w:val="22"/>
            </w:rPr>
            <w:t>10 March 2014</w:t>
          </w:r>
        </w:p>
      </w:tc>
    </w:tr>
    <w:tr w:rsidR="0021114E" w:rsidRPr="004F266E" w14:paraId="2B753921" w14:textId="77777777" w:rsidTr="00D07BF2">
      <w:trPr>
        <w:trHeight w:val="708"/>
      </w:trPr>
      <w:tc>
        <w:tcPr>
          <w:tcW w:w="5920" w:type="dxa"/>
          <w:vMerge/>
          <w:shd w:val="clear" w:color="auto" w:fill="auto"/>
        </w:tcPr>
        <w:p w14:paraId="6148C7E9" w14:textId="77777777" w:rsidR="0021114E" w:rsidRPr="00374227" w:rsidRDefault="0021114E" w:rsidP="00D07BF2">
          <w:pPr>
            <w:pStyle w:val="Header"/>
          </w:pPr>
        </w:p>
      </w:tc>
      <w:tc>
        <w:tcPr>
          <w:tcW w:w="3260" w:type="dxa"/>
          <w:shd w:val="clear" w:color="auto" w:fill="auto"/>
          <w:vAlign w:val="center"/>
        </w:tcPr>
        <w:p w14:paraId="402A225E" w14:textId="77777777" w:rsidR="0021114E" w:rsidRPr="00374227" w:rsidRDefault="0021114E" w:rsidP="00DD6C96">
          <w:pPr>
            <w:pStyle w:val="Header"/>
            <w:spacing w:before="60"/>
            <w:rPr>
              <w:rFonts w:ascii="Arial" w:hAnsi="Arial" w:cs="Arial"/>
              <w:b/>
              <w:szCs w:val="22"/>
            </w:rPr>
          </w:pPr>
        </w:p>
      </w:tc>
    </w:tr>
  </w:tbl>
  <w:p w14:paraId="4B1D7DAE" w14:textId="77777777" w:rsidR="0021114E" w:rsidRPr="0021114E" w:rsidRDefault="0021114E">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5C7248" w14:textId="77777777" w:rsidR="001A07F1" w:rsidRDefault="001A07F1" w:rsidP="00E64FBC">
    <w:pPr>
      <w:pStyle w:val="Header"/>
      <w:rPr>
        <w:sz w:val="2"/>
      </w:rPr>
    </w:pPr>
  </w:p>
  <w:p w14:paraId="1598EF47" w14:textId="77777777" w:rsidR="001A07F1" w:rsidRDefault="001A07F1"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1A07F1" w:rsidRPr="001D2C76" w14:paraId="0A0E4673" w14:textId="77777777" w:rsidTr="00084E44">
      <w:tc>
        <w:tcPr>
          <w:tcW w:w="6062" w:type="dxa"/>
          <w:vMerge w:val="restart"/>
        </w:tcPr>
        <w:p w14:paraId="27203656" w14:textId="77777777" w:rsidR="001A07F1" w:rsidRDefault="001D6703" w:rsidP="007C2BC2">
          <w:pPr>
            <w:pStyle w:val="Header"/>
            <w:tabs>
              <w:tab w:val="clear" w:pos="4153"/>
              <w:tab w:val="clear" w:pos="8306"/>
              <w:tab w:val="center" w:pos="2923"/>
            </w:tabs>
          </w:pPr>
          <w:r>
            <w:rPr>
              <w:rFonts w:ascii="Arial" w:hAnsi="Arial" w:cs="Arial"/>
              <w:noProof/>
              <w:sz w:val="44"/>
              <w:szCs w:val="44"/>
            </w:rPr>
            <w:drawing>
              <wp:inline distT="0" distB="0" distL="0" distR="0" wp14:anchorId="1EF6DE03" wp14:editId="7FAFD76D">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sidR="001A07F1">
            <w:rPr>
              <w:rFonts w:ascii="Arial" w:hAnsi="Arial" w:cs="Arial"/>
              <w:sz w:val="44"/>
              <w:szCs w:val="44"/>
            </w:rPr>
            <w:tab/>
          </w:r>
        </w:p>
      </w:tc>
      <w:tc>
        <w:tcPr>
          <w:tcW w:w="3225" w:type="dxa"/>
        </w:tcPr>
        <w:p w14:paraId="19D135EB" w14:textId="77777777" w:rsidR="001A07F1" w:rsidRPr="001D2C76" w:rsidRDefault="001A07F1" w:rsidP="00546D0D">
          <w:pPr>
            <w:pStyle w:val="Header"/>
            <w:rPr>
              <w:b/>
            </w:rPr>
          </w:pPr>
          <w:r>
            <w:rPr>
              <w:rFonts w:ascii="Arial" w:hAnsi="Arial" w:cs="Arial"/>
              <w:b/>
              <w:sz w:val="24"/>
              <w:szCs w:val="24"/>
            </w:rPr>
            <w:t>Meeting title</w:t>
          </w:r>
        </w:p>
      </w:tc>
    </w:tr>
    <w:tr w:rsidR="001A07F1" w14:paraId="7D63D6D1" w14:textId="77777777" w:rsidTr="00084E44">
      <w:trPr>
        <w:trHeight w:val="450"/>
      </w:trPr>
      <w:tc>
        <w:tcPr>
          <w:tcW w:w="6062" w:type="dxa"/>
          <w:vMerge/>
        </w:tcPr>
        <w:p w14:paraId="60B16797" w14:textId="77777777" w:rsidR="001A07F1" w:rsidRDefault="001A07F1" w:rsidP="00546D0D">
          <w:pPr>
            <w:pStyle w:val="Header"/>
          </w:pPr>
        </w:p>
      </w:tc>
      <w:tc>
        <w:tcPr>
          <w:tcW w:w="3225" w:type="dxa"/>
        </w:tcPr>
        <w:p w14:paraId="10E00671" w14:textId="77777777" w:rsidR="001A07F1" w:rsidRDefault="001A07F1" w:rsidP="00546D0D">
          <w:pPr>
            <w:pStyle w:val="Header"/>
            <w:spacing w:before="60"/>
          </w:pPr>
          <w:r>
            <w:rPr>
              <w:rFonts w:ascii="Arial" w:hAnsi="Arial" w:cs="Arial"/>
              <w:sz w:val="24"/>
              <w:szCs w:val="24"/>
            </w:rPr>
            <w:t xml:space="preserve">Meeting date </w:t>
          </w:r>
        </w:p>
      </w:tc>
    </w:tr>
    <w:tr w:rsidR="001A07F1" w14:paraId="50E168C7" w14:textId="77777777" w:rsidTr="00084E44">
      <w:trPr>
        <w:trHeight w:val="450"/>
      </w:trPr>
      <w:tc>
        <w:tcPr>
          <w:tcW w:w="6062" w:type="dxa"/>
          <w:vMerge/>
        </w:tcPr>
        <w:p w14:paraId="7A3511D9" w14:textId="77777777" w:rsidR="001A07F1" w:rsidRDefault="001A07F1" w:rsidP="00546D0D">
          <w:pPr>
            <w:pStyle w:val="Header"/>
          </w:pPr>
        </w:p>
      </w:tc>
      <w:tc>
        <w:tcPr>
          <w:tcW w:w="3225" w:type="dxa"/>
        </w:tcPr>
        <w:p w14:paraId="60FAB0AF" w14:textId="77777777" w:rsidR="001A07F1" w:rsidRDefault="001A07F1" w:rsidP="00546D0D">
          <w:pPr>
            <w:pStyle w:val="Header"/>
            <w:spacing w:before="60"/>
            <w:rPr>
              <w:rFonts w:ascii="Arial" w:hAnsi="Arial" w:cs="Arial"/>
              <w:b/>
              <w:sz w:val="24"/>
              <w:szCs w:val="24"/>
            </w:rPr>
          </w:pPr>
        </w:p>
        <w:p w14:paraId="0C591759" w14:textId="77777777" w:rsidR="001A07F1" w:rsidRPr="00546D0D" w:rsidRDefault="001A07F1" w:rsidP="00546D0D">
          <w:pPr>
            <w:pStyle w:val="Header"/>
            <w:spacing w:before="60"/>
            <w:rPr>
              <w:rFonts w:ascii="Arial" w:hAnsi="Arial" w:cs="Arial"/>
              <w:b/>
              <w:sz w:val="24"/>
              <w:szCs w:val="24"/>
            </w:rPr>
          </w:pPr>
          <w:r>
            <w:rPr>
              <w:rFonts w:ascii="Arial" w:hAnsi="Arial" w:cs="Arial"/>
              <w:b/>
              <w:sz w:val="24"/>
              <w:szCs w:val="24"/>
            </w:rPr>
            <w:t>Item X</w:t>
          </w:r>
        </w:p>
      </w:tc>
    </w:tr>
  </w:tbl>
  <w:p w14:paraId="727D8404" w14:textId="77777777" w:rsidR="001A07F1" w:rsidRDefault="001A07F1" w:rsidP="00E64FBC">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5920"/>
      <w:gridCol w:w="3260"/>
    </w:tblGrid>
    <w:tr w:rsidR="001E476B" w:rsidRPr="004F266E" w14:paraId="54EC26AF" w14:textId="77777777" w:rsidTr="00D07BF2">
      <w:tc>
        <w:tcPr>
          <w:tcW w:w="5920" w:type="dxa"/>
          <w:vMerge w:val="restart"/>
          <w:shd w:val="clear" w:color="auto" w:fill="auto"/>
        </w:tcPr>
        <w:p w14:paraId="7ABF8663" w14:textId="77777777" w:rsidR="001E476B" w:rsidRPr="00374227" w:rsidRDefault="001E476B" w:rsidP="00D07BF2">
          <w:pPr>
            <w:pStyle w:val="Header"/>
            <w:tabs>
              <w:tab w:val="clear" w:pos="4153"/>
              <w:tab w:val="clear" w:pos="8306"/>
              <w:tab w:val="center" w:pos="2923"/>
            </w:tabs>
          </w:pPr>
          <w:r>
            <w:rPr>
              <w:rFonts w:ascii="Arial" w:hAnsi="Arial" w:cs="Arial"/>
              <w:noProof/>
              <w:sz w:val="44"/>
              <w:szCs w:val="44"/>
            </w:rPr>
            <w:drawing>
              <wp:inline distT="0" distB="0" distL="0" distR="0" wp14:anchorId="17E87599" wp14:editId="4BF431F1">
                <wp:extent cx="1085850" cy="647700"/>
                <wp:effectExtent l="0" t="0" r="0" b="0"/>
                <wp:docPr id="2"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260" w:type="dxa"/>
          <w:shd w:val="clear" w:color="auto" w:fill="auto"/>
          <w:vAlign w:val="center"/>
        </w:tcPr>
        <w:p w14:paraId="20937B41" w14:textId="77777777" w:rsidR="001E476B" w:rsidRPr="00374227" w:rsidRDefault="00782211" w:rsidP="004B0FD9">
          <w:pPr>
            <w:pStyle w:val="Header"/>
            <w:rPr>
              <w:rFonts w:ascii="Arial" w:hAnsi="Arial" w:cs="Arial"/>
              <w:b/>
              <w:szCs w:val="22"/>
            </w:rPr>
          </w:pPr>
          <w:r>
            <w:rPr>
              <w:rFonts w:ascii="Arial" w:hAnsi="Arial" w:cs="Arial"/>
              <w:b/>
              <w:szCs w:val="22"/>
            </w:rPr>
            <w:t>Fire Services Management Committee</w:t>
          </w:r>
        </w:p>
      </w:tc>
    </w:tr>
    <w:tr w:rsidR="001E476B" w14:paraId="210C65E6" w14:textId="77777777" w:rsidTr="00D07BF2">
      <w:trPr>
        <w:trHeight w:val="450"/>
      </w:trPr>
      <w:tc>
        <w:tcPr>
          <w:tcW w:w="5920" w:type="dxa"/>
          <w:vMerge/>
          <w:shd w:val="clear" w:color="auto" w:fill="auto"/>
        </w:tcPr>
        <w:p w14:paraId="0294D8A7" w14:textId="77777777" w:rsidR="001E476B" w:rsidRPr="00374227" w:rsidRDefault="001E476B" w:rsidP="00D07BF2">
          <w:pPr>
            <w:pStyle w:val="Header"/>
          </w:pPr>
        </w:p>
      </w:tc>
      <w:tc>
        <w:tcPr>
          <w:tcW w:w="3260" w:type="dxa"/>
          <w:shd w:val="clear" w:color="auto" w:fill="auto"/>
          <w:vAlign w:val="center"/>
        </w:tcPr>
        <w:p w14:paraId="23482050" w14:textId="77777777" w:rsidR="001E476B" w:rsidRPr="00374227" w:rsidRDefault="00782211" w:rsidP="00782211">
          <w:pPr>
            <w:pStyle w:val="Header"/>
            <w:spacing w:before="60"/>
            <w:rPr>
              <w:rFonts w:ascii="Arial" w:hAnsi="Arial" w:cs="Arial"/>
              <w:szCs w:val="22"/>
            </w:rPr>
          </w:pPr>
          <w:r>
            <w:rPr>
              <w:rFonts w:ascii="Arial" w:hAnsi="Arial" w:cs="Arial"/>
              <w:szCs w:val="22"/>
            </w:rPr>
            <w:t xml:space="preserve">10 March </w:t>
          </w:r>
          <w:r w:rsidR="001E476B">
            <w:rPr>
              <w:rFonts w:ascii="Arial" w:hAnsi="Arial" w:cs="Arial"/>
              <w:szCs w:val="22"/>
            </w:rPr>
            <w:t>20</w:t>
          </w:r>
          <w:r>
            <w:rPr>
              <w:rFonts w:ascii="Arial" w:hAnsi="Arial" w:cs="Arial"/>
              <w:szCs w:val="22"/>
            </w:rPr>
            <w:t>14</w:t>
          </w:r>
        </w:p>
      </w:tc>
    </w:tr>
    <w:tr w:rsidR="001E476B" w:rsidRPr="004F266E" w14:paraId="5E7AE497" w14:textId="77777777" w:rsidTr="00D07BF2">
      <w:trPr>
        <w:trHeight w:val="708"/>
      </w:trPr>
      <w:tc>
        <w:tcPr>
          <w:tcW w:w="5920" w:type="dxa"/>
          <w:vMerge/>
          <w:shd w:val="clear" w:color="auto" w:fill="auto"/>
        </w:tcPr>
        <w:p w14:paraId="73ADE1F2" w14:textId="77777777" w:rsidR="001E476B" w:rsidRPr="00374227" w:rsidRDefault="001E476B" w:rsidP="00D07BF2">
          <w:pPr>
            <w:pStyle w:val="Header"/>
          </w:pPr>
        </w:p>
      </w:tc>
      <w:tc>
        <w:tcPr>
          <w:tcW w:w="3260" w:type="dxa"/>
          <w:shd w:val="clear" w:color="auto" w:fill="auto"/>
          <w:vAlign w:val="center"/>
        </w:tcPr>
        <w:p w14:paraId="70C2065C" w14:textId="77777777" w:rsidR="001E476B" w:rsidRPr="00374227" w:rsidRDefault="001E476B" w:rsidP="004B0FD9">
          <w:pPr>
            <w:pStyle w:val="Header"/>
            <w:spacing w:before="60"/>
            <w:rPr>
              <w:rFonts w:ascii="Arial" w:hAnsi="Arial" w:cs="Arial"/>
              <w:b/>
              <w:szCs w:val="22"/>
            </w:rPr>
          </w:pPr>
          <w:r w:rsidRPr="00374227">
            <w:rPr>
              <w:rFonts w:ascii="Arial" w:hAnsi="Arial" w:cs="Arial"/>
              <w:b/>
              <w:szCs w:val="22"/>
            </w:rPr>
            <w:t xml:space="preserve">Item </w:t>
          </w:r>
          <w:r w:rsidR="00073280">
            <w:rPr>
              <w:rFonts w:ascii="Arial" w:hAnsi="Arial" w:cs="Arial"/>
              <w:b/>
              <w:szCs w:val="22"/>
            </w:rPr>
            <w:t>2</w:t>
          </w:r>
        </w:p>
      </w:tc>
    </w:tr>
  </w:tbl>
  <w:p w14:paraId="2BA067B9" w14:textId="77777777" w:rsidR="001E476B" w:rsidRPr="0021114E" w:rsidRDefault="001E476B">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22.25pt;height:75pt" o:bullet="t">
        <v:imagedata r:id="rId1" o:title=""/>
      </v:shape>
    </w:pict>
  </w:numPicBullet>
  <w:abstractNum w:abstractNumId="0">
    <w:nsid w:val="04AB35AA"/>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
    <w:nsid w:val="1068179C"/>
    <w:multiLevelType w:val="hybridMultilevel"/>
    <w:tmpl w:val="E8D6E6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nsid w:val="12F440CB"/>
    <w:multiLevelType w:val="hybridMultilevel"/>
    <w:tmpl w:val="E21A8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4734137"/>
    <w:multiLevelType w:val="multilevel"/>
    <w:tmpl w:val="EC7849F4"/>
    <w:lvl w:ilvl="0">
      <w:start w:val="18"/>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4">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5">
    <w:nsid w:val="1C551EBA"/>
    <w:multiLevelType w:val="hybridMultilevel"/>
    <w:tmpl w:val="95E28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nsid w:val="272C0312"/>
    <w:multiLevelType w:val="hybridMultilevel"/>
    <w:tmpl w:val="009E06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9">
    <w:nsid w:val="28767542"/>
    <w:multiLevelType w:val="hybridMultilevel"/>
    <w:tmpl w:val="651C7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32FD4D1B"/>
    <w:multiLevelType w:val="hybridMultilevel"/>
    <w:tmpl w:val="82B26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52D3B08"/>
    <w:multiLevelType w:val="hybridMultilevel"/>
    <w:tmpl w:val="D4E86F9C"/>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3B101E6F"/>
    <w:multiLevelType w:val="hybridMultilevel"/>
    <w:tmpl w:val="EB04A1E0"/>
    <w:lvl w:ilvl="0" w:tplc="B8AAF6F0">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3">
    <w:nsid w:val="3E934E06"/>
    <w:multiLevelType w:val="multilevel"/>
    <w:tmpl w:val="BF92EA7C"/>
    <w:lvl w:ilvl="0">
      <w:start w:val="1"/>
      <w:numFmt w:val="decimal"/>
      <w:lvlText w:val="%1."/>
      <w:lvlJc w:val="left"/>
      <w:pPr>
        <w:ind w:left="360" w:hanging="360"/>
      </w:pPr>
      <w:rPr>
        <w:b w:val="0"/>
      </w:rPr>
    </w:lvl>
    <w:lvl w:ilvl="1">
      <w:start w:val="1"/>
      <w:numFmt w:val="decimal"/>
      <w:lvlText w:val="%1.%2."/>
      <w:lvlJc w:val="left"/>
      <w:pPr>
        <w:ind w:left="574"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40937982"/>
    <w:multiLevelType w:val="hybridMultilevel"/>
    <w:tmpl w:val="80B6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22D06B7"/>
    <w:multiLevelType w:val="hybridMultilevel"/>
    <w:tmpl w:val="9E023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4D9A49A8"/>
    <w:multiLevelType w:val="hybridMultilevel"/>
    <w:tmpl w:val="D4C66DA4"/>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19">
    <w:nsid w:val="61B22D16"/>
    <w:multiLevelType w:val="hybridMultilevel"/>
    <w:tmpl w:val="DC821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
    <w:nsid w:val="6325472A"/>
    <w:multiLevelType w:val="hybridMultilevel"/>
    <w:tmpl w:val="BD9C84A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nsid w:val="6AF75E8C"/>
    <w:multiLevelType w:val="hybridMultilevel"/>
    <w:tmpl w:val="D0725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4">
    <w:nsid w:val="71ED7357"/>
    <w:multiLevelType w:val="hybridMultilevel"/>
    <w:tmpl w:val="49A49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78552FEE"/>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26">
    <w:nsid w:val="79877E59"/>
    <w:multiLevelType w:val="hybridMultilevel"/>
    <w:tmpl w:val="FA5C36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28">
    <w:nsid w:val="7E83463F"/>
    <w:multiLevelType w:val="hybridMultilevel"/>
    <w:tmpl w:val="59EC36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0"/>
  </w:num>
  <w:num w:numId="2">
    <w:abstractNumId w:val="6"/>
  </w:num>
  <w:num w:numId="3">
    <w:abstractNumId w:val="18"/>
  </w:num>
  <w:num w:numId="4">
    <w:abstractNumId w:val="27"/>
  </w:num>
  <w:num w:numId="5">
    <w:abstractNumId w:val="17"/>
  </w:num>
  <w:num w:numId="6">
    <w:abstractNumId w:val="12"/>
  </w:num>
  <w:num w:numId="7">
    <w:abstractNumId w:val="23"/>
  </w:num>
  <w:num w:numId="8">
    <w:abstractNumId w:val="8"/>
  </w:num>
  <w:num w:numId="9">
    <w:abstractNumId w:val="4"/>
  </w:num>
  <w:num w:numId="10">
    <w:abstractNumId w:val="2"/>
  </w:num>
  <w:num w:numId="11">
    <w:abstractNumId w:val="9"/>
  </w:num>
  <w:num w:numId="12">
    <w:abstractNumId w:val="19"/>
  </w:num>
  <w:num w:numId="13">
    <w:abstractNumId w:val="11"/>
  </w:num>
  <w:num w:numId="14">
    <w:abstractNumId w:val="28"/>
  </w:num>
  <w:num w:numId="15">
    <w:abstractNumId w:val="16"/>
  </w:num>
  <w:num w:numId="16">
    <w:abstractNumId w:val="1"/>
  </w:num>
  <w:num w:numId="17">
    <w:abstractNumId w:val="26"/>
  </w:num>
  <w:num w:numId="18">
    <w:abstractNumId w:val="15"/>
  </w:num>
  <w:num w:numId="19">
    <w:abstractNumId w:val="7"/>
  </w:num>
  <w:num w:numId="20">
    <w:abstractNumId w:val="10"/>
  </w:num>
  <w:num w:numId="21">
    <w:abstractNumId w:val="22"/>
  </w:num>
  <w:num w:numId="22">
    <w:abstractNumId w:val="14"/>
  </w:num>
  <w:num w:numId="23">
    <w:abstractNumId w:val="24"/>
  </w:num>
  <w:num w:numId="24">
    <w:abstractNumId w:val="13"/>
  </w:num>
  <w:num w:numId="25">
    <w:abstractNumId w:val="5"/>
  </w:num>
  <w:num w:numId="26">
    <w:abstractNumId w:val="25"/>
  </w:num>
  <w:num w:numId="27">
    <w:abstractNumId w:val="0"/>
  </w:num>
  <w:num w:numId="28">
    <w:abstractNumId w:val="3"/>
  </w:num>
  <w:num w:numId="2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4CE7"/>
    <w:rsid w:val="00000460"/>
    <w:rsid w:val="000109D3"/>
    <w:rsid w:val="00010A80"/>
    <w:rsid w:val="00011E01"/>
    <w:rsid w:val="000367FF"/>
    <w:rsid w:val="0005285D"/>
    <w:rsid w:val="00061956"/>
    <w:rsid w:val="00073280"/>
    <w:rsid w:val="00081B2C"/>
    <w:rsid w:val="00084E44"/>
    <w:rsid w:val="000A2EA8"/>
    <w:rsid w:val="000A3935"/>
    <w:rsid w:val="000A7FC2"/>
    <w:rsid w:val="000B09F5"/>
    <w:rsid w:val="000C3360"/>
    <w:rsid w:val="000D2BDB"/>
    <w:rsid w:val="000D702D"/>
    <w:rsid w:val="000E5E39"/>
    <w:rsid w:val="00100FC2"/>
    <w:rsid w:val="0010253D"/>
    <w:rsid w:val="001172B6"/>
    <w:rsid w:val="001224A4"/>
    <w:rsid w:val="00170552"/>
    <w:rsid w:val="00172C9C"/>
    <w:rsid w:val="00173D5A"/>
    <w:rsid w:val="0017617B"/>
    <w:rsid w:val="001A07F1"/>
    <w:rsid w:val="001A7A02"/>
    <w:rsid w:val="001D2C76"/>
    <w:rsid w:val="001D6703"/>
    <w:rsid w:val="001E476B"/>
    <w:rsid w:val="001E4CE7"/>
    <w:rsid w:val="001F782F"/>
    <w:rsid w:val="0021114E"/>
    <w:rsid w:val="00223F45"/>
    <w:rsid w:val="002414C2"/>
    <w:rsid w:val="00254DF4"/>
    <w:rsid w:val="002A0C7D"/>
    <w:rsid w:val="002A0D9E"/>
    <w:rsid w:val="002D0658"/>
    <w:rsid w:val="002E5758"/>
    <w:rsid w:val="002F15DD"/>
    <w:rsid w:val="00302667"/>
    <w:rsid w:val="00324E86"/>
    <w:rsid w:val="00363ED4"/>
    <w:rsid w:val="00372DE6"/>
    <w:rsid w:val="00387378"/>
    <w:rsid w:val="003978FB"/>
    <w:rsid w:val="003C77A8"/>
    <w:rsid w:val="003E20D5"/>
    <w:rsid w:val="003E4825"/>
    <w:rsid w:val="003E4B3E"/>
    <w:rsid w:val="0041006B"/>
    <w:rsid w:val="004211FF"/>
    <w:rsid w:val="0042168F"/>
    <w:rsid w:val="00435D57"/>
    <w:rsid w:val="004401AF"/>
    <w:rsid w:val="00444C86"/>
    <w:rsid w:val="00481354"/>
    <w:rsid w:val="004A05A0"/>
    <w:rsid w:val="004B0FD9"/>
    <w:rsid w:val="004B779B"/>
    <w:rsid w:val="004D36F3"/>
    <w:rsid w:val="004F12FE"/>
    <w:rsid w:val="00515032"/>
    <w:rsid w:val="005466B9"/>
    <w:rsid w:val="00546D0D"/>
    <w:rsid w:val="00575EED"/>
    <w:rsid w:val="00593414"/>
    <w:rsid w:val="005A4917"/>
    <w:rsid w:val="005B1EF9"/>
    <w:rsid w:val="005B3508"/>
    <w:rsid w:val="005B6237"/>
    <w:rsid w:val="005D0C99"/>
    <w:rsid w:val="005E38A9"/>
    <w:rsid w:val="005F0364"/>
    <w:rsid w:val="005F364F"/>
    <w:rsid w:val="00601A2D"/>
    <w:rsid w:val="006137EA"/>
    <w:rsid w:val="00616455"/>
    <w:rsid w:val="00617B72"/>
    <w:rsid w:val="00646A98"/>
    <w:rsid w:val="00650936"/>
    <w:rsid w:val="00654832"/>
    <w:rsid w:val="006921A2"/>
    <w:rsid w:val="006A0E31"/>
    <w:rsid w:val="006A4B2F"/>
    <w:rsid w:val="006A5B68"/>
    <w:rsid w:val="006B22F6"/>
    <w:rsid w:val="006B4E36"/>
    <w:rsid w:val="006C33DB"/>
    <w:rsid w:val="006C6FAD"/>
    <w:rsid w:val="006F0CCB"/>
    <w:rsid w:val="00702442"/>
    <w:rsid w:val="00706D3A"/>
    <w:rsid w:val="00722C21"/>
    <w:rsid w:val="00744B5C"/>
    <w:rsid w:val="007670B0"/>
    <w:rsid w:val="00782211"/>
    <w:rsid w:val="007A063E"/>
    <w:rsid w:val="007B7A0E"/>
    <w:rsid w:val="007C1849"/>
    <w:rsid w:val="007C2BC2"/>
    <w:rsid w:val="007E2685"/>
    <w:rsid w:val="007F248F"/>
    <w:rsid w:val="007F24E8"/>
    <w:rsid w:val="00841710"/>
    <w:rsid w:val="00860C8D"/>
    <w:rsid w:val="0087174A"/>
    <w:rsid w:val="0087546A"/>
    <w:rsid w:val="008772F4"/>
    <w:rsid w:val="00893E53"/>
    <w:rsid w:val="008C3AFD"/>
    <w:rsid w:val="008D1B23"/>
    <w:rsid w:val="008D332D"/>
    <w:rsid w:val="008E5AE8"/>
    <w:rsid w:val="008F233C"/>
    <w:rsid w:val="008F3A81"/>
    <w:rsid w:val="00914A91"/>
    <w:rsid w:val="0092710B"/>
    <w:rsid w:val="00931FA5"/>
    <w:rsid w:val="0094468C"/>
    <w:rsid w:val="00967F3E"/>
    <w:rsid w:val="00982B41"/>
    <w:rsid w:val="009B0968"/>
    <w:rsid w:val="009C64BE"/>
    <w:rsid w:val="009C7622"/>
    <w:rsid w:val="009C799F"/>
    <w:rsid w:val="009D5D4A"/>
    <w:rsid w:val="009D6157"/>
    <w:rsid w:val="009E17B8"/>
    <w:rsid w:val="009E64CF"/>
    <w:rsid w:val="00A00C46"/>
    <w:rsid w:val="00A05560"/>
    <w:rsid w:val="00A05A24"/>
    <w:rsid w:val="00A41125"/>
    <w:rsid w:val="00A601EC"/>
    <w:rsid w:val="00A67E0E"/>
    <w:rsid w:val="00A71CD2"/>
    <w:rsid w:val="00A7644D"/>
    <w:rsid w:val="00A9189F"/>
    <w:rsid w:val="00A92B3B"/>
    <w:rsid w:val="00AA5C07"/>
    <w:rsid w:val="00AA6F4D"/>
    <w:rsid w:val="00AF2CAA"/>
    <w:rsid w:val="00B0159A"/>
    <w:rsid w:val="00B162A5"/>
    <w:rsid w:val="00B51B1C"/>
    <w:rsid w:val="00B5364D"/>
    <w:rsid w:val="00B63F0D"/>
    <w:rsid w:val="00B668B0"/>
    <w:rsid w:val="00B67071"/>
    <w:rsid w:val="00B7585E"/>
    <w:rsid w:val="00BB212B"/>
    <w:rsid w:val="00BC3B14"/>
    <w:rsid w:val="00BC3B9F"/>
    <w:rsid w:val="00BD4D88"/>
    <w:rsid w:val="00BE16B9"/>
    <w:rsid w:val="00BE1A18"/>
    <w:rsid w:val="00BF4F9E"/>
    <w:rsid w:val="00C13343"/>
    <w:rsid w:val="00C21FC8"/>
    <w:rsid w:val="00C342FB"/>
    <w:rsid w:val="00C36EBD"/>
    <w:rsid w:val="00C56860"/>
    <w:rsid w:val="00C56D09"/>
    <w:rsid w:val="00C63BF4"/>
    <w:rsid w:val="00C82C83"/>
    <w:rsid w:val="00C9258A"/>
    <w:rsid w:val="00CA1498"/>
    <w:rsid w:val="00CC0245"/>
    <w:rsid w:val="00CD4827"/>
    <w:rsid w:val="00CE2310"/>
    <w:rsid w:val="00D1779A"/>
    <w:rsid w:val="00D620BE"/>
    <w:rsid w:val="00D66905"/>
    <w:rsid w:val="00D77253"/>
    <w:rsid w:val="00D84788"/>
    <w:rsid w:val="00D903DC"/>
    <w:rsid w:val="00DA0183"/>
    <w:rsid w:val="00DD6C96"/>
    <w:rsid w:val="00DD7640"/>
    <w:rsid w:val="00DE32E6"/>
    <w:rsid w:val="00DF11AC"/>
    <w:rsid w:val="00E04B23"/>
    <w:rsid w:val="00E11424"/>
    <w:rsid w:val="00E27467"/>
    <w:rsid w:val="00E4011A"/>
    <w:rsid w:val="00E52D8B"/>
    <w:rsid w:val="00E64FBC"/>
    <w:rsid w:val="00E650C7"/>
    <w:rsid w:val="00E7710E"/>
    <w:rsid w:val="00E83EB8"/>
    <w:rsid w:val="00E84B8B"/>
    <w:rsid w:val="00EB1237"/>
    <w:rsid w:val="00F23B3B"/>
    <w:rsid w:val="00F6257D"/>
    <w:rsid w:val="00F6671D"/>
    <w:rsid w:val="00F66928"/>
    <w:rsid w:val="00F74F32"/>
    <w:rsid w:val="00F77051"/>
    <w:rsid w:val="00F866E4"/>
    <w:rsid w:val="00F95A3A"/>
    <w:rsid w:val="00FB295D"/>
    <w:rsid w:val="00FC7FAC"/>
    <w:rsid w:val="00FE18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C290E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paragraph" w:styleId="NormalWeb">
    <w:name w:val="Normal (Web)"/>
    <w:basedOn w:val="Normal"/>
    <w:rsid w:val="00A00C46"/>
    <w:rPr>
      <w:rFonts w:ascii="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paragraph" w:styleId="NormalWeb">
    <w:name w:val="Normal (Web)"/>
    <w:basedOn w:val="Normal"/>
    <w:rsid w:val="00A00C46"/>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 w:id="1897082568">
      <w:bodyDiv w:val="1"/>
      <w:marLeft w:val="0"/>
      <w:marRight w:val="0"/>
      <w:marTop w:val="0"/>
      <w:marBottom w:val="0"/>
      <w:divBdr>
        <w:top w:val="none" w:sz="0" w:space="0" w:color="auto"/>
        <w:left w:val="none" w:sz="0" w:space="0" w:color="auto"/>
        <w:bottom w:val="none" w:sz="0" w:space="0" w:color="auto"/>
        <w:right w:val="none" w:sz="0" w:space="0" w:color="auto"/>
      </w:divBdr>
      <w:divsChild>
        <w:div w:id="504251306">
          <w:marLeft w:val="0"/>
          <w:marRight w:val="0"/>
          <w:marTop w:val="0"/>
          <w:marBottom w:val="0"/>
          <w:divBdr>
            <w:top w:val="none" w:sz="0" w:space="0" w:color="auto"/>
            <w:left w:val="none" w:sz="0" w:space="0" w:color="auto"/>
            <w:bottom w:val="none" w:sz="0" w:space="0" w:color="auto"/>
            <w:right w:val="none" w:sz="0" w:space="0" w:color="auto"/>
          </w:divBdr>
          <w:divsChild>
            <w:div w:id="1907841835">
              <w:marLeft w:val="0"/>
              <w:marRight w:val="0"/>
              <w:marTop w:val="0"/>
              <w:marBottom w:val="0"/>
              <w:divBdr>
                <w:top w:val="none" w:sz="0" w:space="0" w:color="auto"/>
                <w:left w:val="none" w:sz="0" w:space="0" w:color="auto"/>
                <w:bottom w:val="none" w:sz="0" w:space="0" w:color="auto"/>
                <w:right w:val="none" w:sz="0" w:space="0" w:color="auto"/>
              </w:divBdr>
              <w:divsChild>
                <w:div w:id="468478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A6F565-50E4-4181-A3A3-2D98E07D88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1611</Words>
  <Characters>9186</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Board templates</vt:lpstr>
    </vt:vector>
  </TitlesOfParts>
  <Company>Local Government Association</Company>
  <LinksUpToDate>false</LinksUpToDate>
  <CharactersWithSpaces>10776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Board templates</dc:title>
  <dc:creator>Eamon Lally</dc:creator>
  <cp:lastModifiedBy>Daniel Kalley</cp:lastModifiedBy>
  <cp:revision>3</cp:revision>
  <cp:lastPrinted>2010-08-12T11:06:00Z</cp:lastPrinted>
  <dcterms:created xsi:type="dcterms:W3CDTF">2014-02-27T11:23:00Z</dcterms:created>
  <dcterms:modified xsi:type="dcterms:W3CDTF">2014-03-03T13:55:00Z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DC.Type">
    <vt:lpwstr>Agenda item</vt:lpwstr>
  </op:property>
  <op:property fmtid="{D5CDD505-2E9C-101B-9397-08002B2CF9AE}" pid="3" name="DC.identifier">
    <vt:lpwstr>LGA</vt:lpwstr>
  </op:property>
  <op:property fmtid="{D5CDD505-2E9C-101B-9397-08002B2CF9AE}" pid="4" name="DC.Author">
    <vt:lpwstr>PO</vt:lpwstr>
  </op:property>
  <op:property fmtid="{D5CDD505-2E9C-101B-9397-08002B2CF9AE}" pid="5" name="DC.creator">
    <vt:lpwstr>=ME</vt:lpwstr>
  </op:property>
  <op:property fmtid="{D5CDD505-2E9C-101B-9397-08002B2CF9AE}" pid="6" name="eGMS.accessibility">
    <vt:lpwstr>WCAG:Double-A</vt:lpwstr>
  </op:property>
  <op:property fmtid="{D5CDD505-2E9C-101B-9397-08002B2CF9AE}" pid="7" name="DC.Language">
    <vt:lpwstr>eng</vt:lpwstr>
  </op:property>
  <op:property fmtid="{D5CDD505-2E9C-101B-9397-08002B2CF9AE}" pid="8" name="DC.Description">
    <vt:lpwstr>Templates for new LGGroup papers</vt:lpwstr>
  </op:property>
  <op:property fmtid="{D5CDD505-2E9C-101B-9397-08002B2CF9AE}" pid="9" name="DC.date.issued">
    <vt:lpwstr>2010-07-19T00:00:00Z</vt:lpwstr>
  </op:property>
  <op:property fmtid="{D5CDD505-2E9C-101B-9397-08002B2CF9AE}" pid="10" name="e-GMS.subject.keyword">
    <vt:lpwstr/>
  </op:property>
  <op:property fmtid="{D5CDD505-2E9C-101B-9397-08002B2CF9AE}" pid="11" name="Date">
    <vt:lpwstr>2010-07-19T00:00:00Z</vt:lpwstr>
  </op:property>
  <op:property fmtid="{D5CDD505-2E9C-101B-9397-08002B2CF9AE}" pid="12" name="Status">
    <vt:lpwstr>[None]</vt:lpwstr>
  </op:property>
  <op:property fmtid="{D5CDD505-2E9C-101B-9397-08002B2CF9AE}" pid="13" name="Work area">
    <vt:lpwstr/>
  </op:property>
  <op:property fmtid="{D5CDD505-2E9C-101B-9397-08002B2CF9AE}" pid="14" name="Move to Archive">
    <vt:lpwstr>Current</vt:lpwstr>
  </op:property>
  <op:property fmtid="{D5CDD505-2E9C-101B-9397-08002B2CF9AE}" pid="15" name="Title">
    <vt:lpwstr>Item 2 Flooding FSMC paper 24 January</vt:lpwstr>
  </op:property>
  <op:property fmtid="{D5CDD505-2E9C-101B-9397-08002B2CF9AE}" pid="16" name="Keywords">
    <vt:lpwstr>Council meetings;Government, politics and public administration; Local government; Decision making; Council meetings;</vt:lpwstr>
  </op:property>
  <op:property fmtid="{D5CDD505-2E9C-101B-9397-08002B2CF9AE}" pid="17" name="Author">
    <vt:lpwstr>Your council</vt:lpwstr>
  </op:property>
</op:Properties>
</file>